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361"/>
        <w:tblW w:w="9322" w:type="dxa"/>
        <w:tblLook w:val="01E0"/>
      </w:tblPr>
      <w:tblGrid>
        <w:gridCol w:w="3794"/>
        <w:gridCol w:w="2126"/>
        <w:gridCol w:w="3402"/>
      </w:tblGrid>
      <w:tr w:rsidR="00987E3B" w:rsidRPr="0064343D" w:rsidTr="0064343D">
        <w:trPr>
          <w:trHeight w:val="1701"/>
        </w:trPr>
        <w:tc>
          <w:tcPr>
            <w:tcW w:w="3794" w:type="dxa"/>
          </w:tcPr>
          <w:p w:rsidR="00987E3B" w:rsidRPr="0064343D" w:rsidRDefault="00987E3B" w:rsidP="00E36A22">
            <w:pPr>
              <w:jc w:val="center"/>
            </w:pPr>
            <w:bookmarkStart w:id="0" w:name="_Hlk211790074"/>
            <w:bookmarkEnd w:id="0"/>
            <w:r w:rsidRPr="0064343D">
              <w:t>République De Djibouti</w:t>
            </w:r>
          </w:p>
          <w:p w:rsidR="00987E3B" w:rsidRPr="0064343D" w:rsidRDefault="00987E3B" w:rsidP="00E36A22">
            <w:pPr>
              <w:jc w:val="center"/>
            </w:pPr>
            <w:r w:rsidRPr="0064343D">
              <w:t>Unité – Égalité –Paix</w:t>
            </w:r>
          </w:p>
          <w:p w:rsidR="00987E3B" w:rsidRPr="0064343D" w:rsidRDefault="00987E3B" w:rsidP="00E36A22">
            <w:pPr>
              <w:jc w:val="center"/>
            </w:pPr>
            <w:r w:rsidRPr="0064343D">
              <w:t>–—–—–— ○○○ –—–—–—</w:t>
            </w:r>
          </w:p>
          <w:p w:rsidR="00987E3B" w:rsidRPr="0064343D" w:rsidRDefault="00987E3B" w:rsidP="00E36A22">
            <w:pPr>
              <w:jc w:val="center"/>
            </w:pPr>
            <w:r w:rsidRPr="0064343D">
              <w:t>Ministère de l’Education Nationale</w:t>
            </w:r>
          </w:p>
          <w:p w:rsidR="00987E3B" w:rsidRPr="0064343D" w:rsidRDefault="00987E3B" w:rsidP="00E36A22">
            <w:pPr>
              <w:jc w:val="center"/>
            </w:pPr>
            <w:r w:rsidRPr="0064343D">
              <w:t>Et de la Formation Professionnelle</w:t>
            </w:r>
          </w:p>
          <w:p w:rsidR="00987E3B" w:rsidRPr="0064343D" w:rsidRDefault="00987E3B" w:rsidP="00E36A22">
            <w:pPr>
              <w:jc w:val="center"/>
            </w:pPr>
            <w:r w:rsidRPr="0064343D">
              <w:t>–—–—–— ○○○ –—–—–—</w:t>
            </w:r>
          </w:p>
          <w:p w:rsidR="00987E3B" w:rsidRPr="0064343D" w:rsidRDefault="00987E3B" w:rsidP="00BD258B">
            <w:pPr>
              <w:jc w:val="center"/>
            </w:pPr>
          </w:p>
        </w:tc>
        <w:tc>
          <w:tcPr>
            <w:tcW w:w="2126" w:type="dxa"/>
            <w:hideMark/>
          </w:tcPr>
          <w:p w:rsidR="00987E3B" w:rsidRPr="0064343D" w:rsidRDefault="00987E3B" w:rsidP="00A9033C">
            <w:pPr>
              <w:jc w:val="center"/>
            </w:pPr>
            <w:r w:rsidRPr="0064343D">
              <w:rPr>
                <w:noProof/>
              </w:rPr>
              <w:drawing>
                <wp:anchor distT="0" distB="0" distL="114300" distR="114300" simplePos="0" relativeHeight="251658240" behindDoc="0" locked="0" layoutInCell="1" allowOverlap="1">
                  <wp:simplePos x="0" y="0"/>
                  <wp:positionH relativeFrom="column">
                    <wp:posOffset>226060</wp:posOffset>
                  </wp:positionH>
                  <wp:positionV relativeFrom="paragraph">
                    <wp:posOffset>190500</wp:posOffset>
                  </wp:positionV>
                  <wp:extent cx="800100" cy="847725"/>
                  <wp:effectExtent l="19050" t="0" r="0" b="0"/>
                  <wp:wrapSquare wrapText="bothSides"/>
                  <wp:docPr id="1" name="Image 1" descr="logo MEN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MENFOP"/>
                          <pic:cNvPicPr>
                            <a:picLocks noChangeAspect="1" noChangeArrowheads="1"/>
                          </pic:cNvPicPr>
                        </pic:nvPicPr>
                        <pic:blipFill>
                          <a:blip r:embed="rId7" cstate="print"/>
                          <a:srcRect/>
                          <a:stretch>
                            <a:fillRect/>
                          </a:stretch>
                        </pic:blipFill>
                        <pic:spPr bwMode="auto">
                          <a:xfrm>
                            <a:off x="0" y="0"/>
                            <a:ext cx="800100" cy="847725"/>
                          </a:xfrm>
                          <a:prstGeom prst="rect">
                            <a:avLst/>
                          </a:prstGeom>
                          <a:noFill/>
                          <a:ln w="9525">
                            <a:noFill/>
                            <a:miter lim="800000"/>
                            <a:headEnd/>
                            <a:tailEnd/>
                          </a:ln>
                        </pic:spPr>
                      </pic:pic>
                    </a:graphicData>
                  </a:graphic>
                </wp:anchor>
              </w:drawing>
            </w:r>
          </w:p>
        </w:tc>
        <w:tc>
          <w:tcPr>
            <w:tcW w:w="3402" w:type="dxa"/>
            <w:hideMark/>
          </w:tcPr>
          <w:p w:rsidR="00987E3B" w:rsidRPr="0064343D" w:rsidRDefault="00987E3B" w:rsidP="00A9033C">
            <w:pPr>
              <w:jc w:val="center"/>
              <w:rPr>
                <w:b/>
              </w:rPr>
            </w:pPr>
            <w:r w:rsidRPr="0064343D">
              <w:rPr>
                <w:b/>
                <w:rtl/>
              </w:rPr>
              <w:t>جـمهـوريـة جيبـــوتي</w:t>
            </w:r>
          </w:p>
          <w:p w:rsidR="00987E3B" w:rsidRPr="0064343D" w:rsidRDefault="00987E3B" w:rsidP="00A9033C">
            <w:pPr>
              <w:jc w:val="center"/>
              <w:rPr>
                <w:b/>
                <w:rtl/>
                <w:lang w:bidi="ar-TN"/>
              </w:rPr>
            </w:pPr>
            <w:r w:rsidRPr="0064343D">
              <w:rPr>
                <w:b/>
                <w:rtl/>
                <w:lang w:bidi="ar-TN"/>
              </w:rPr>
              <w:t>وحـدة – مسـاواة- سـلام</w:t>
            </w:r>
          </w:p>
          <w:p w:rsidR="00987E3B" w:rsidRPr="0064343D" w:rsidRDefault="00987E3B" w:rsidP="00A9033C">
            <w:pPr>
              <w:jc w:val="center"/>
              <w:rPr>
                <w:b/>
                <w:rtl/>
              </w:rPr>
            </w:pPr>
            <w:r w:rsidRPr="0064343D">
              <w:rPr>
                <w:b/>
              </w:rPr>
              <w:t>–—–—–— ○○○ –—–—–—</w:t>
            </w:r>
          </w:p>
          <w:p w:rsidR="00987E3B" w:rsidRPr="0064343D" w:rsidRDefault="00987E3B" w:rsidP="00A9033C">
            <w:pPr>
              <w:jc w:val="center"/>
              <w:rPr>
                <w:b/>
              </w:rPr>
            </w:pPr>
            <w:r w:rsidRPr="0064343D">
              <w:rPr>
                <w:b/>
                <w:rtl/>
                <w:lang w:bidi="ar-TN"/>
              </w:rPr>
              <w:t>وزارة التربية الوطنيـة والتكوين المهني</w:t>
            </w:r>
          </w:p>
        </w:tc>
      </w:tr>
    </w:tbl>
    <w:p w:rsidR="00987E3B" w:rsidRDefault="00987E3B" w:rsidP="00E55FA0">
      <w:pPr>
        <w:jc w:val="both"/>
      </w:pPr>
    </w:p>
    <w:p w:rsidR="00A9033C" w:rsidRPr="00A9033C" w:rsidRDefault="00987E3B" w:rsidP="00A9033C">
      <w:pPr>
        <w:pStyle w:val="Titre"/>
        <w:pBdr>
          <w:top w:val="single" w:sz="4" w:space="1" w:color="auto"/>
          <w:left w:val="single" w:sz="4" w:space="4" w:color="auto"/>
          <w:right w:val="single" w:sz="4" w:space="4" w:color="auto"/>
        </w:pBdr>
        <w:shd w:val="clear" w:color="auto" w:fill="C9C9C9" w:themeFill="accent3" w:themeFillTint="99"/>
        <w:rPr>
          <w:sz w:val="18"/>
        </w:rPr>
      </w:pPr>
      <w:r>
        <w:tab/>
      </w:r>
    </w:p>
    <w:p w:rsidR="00987E3B" w:rsidRPr="00A9033C" w:rsidRDefault="00987E3B" w:rsidP="00A9033C">
      <w:pPr>
        <w:pStyle w:val="Titre"/>
        <w:pBdr>
          <w:top w:val="single" w:sz="4" w:space="1" w:color="auto"/>
          <w:left w:val="single" w:sz="4" w:space="4" w:color="auto"/>
          <w:right w:val="single" w:sz="4" w:space="4" w:color="auto"/>
        </w:pBdr>
        <w:shd w:val="clear" w:color="auto" w:fill="C9C9C9" w:themeFill="accent3" w:themeFillTint="99"/>
        <w:rPr>
          <w:rFonts w:ascii="Times New Roman" w:hAnsi="Times New Roman"/>
        </w:rPr>
      </w:pPr>
      <w:r w:rsidRPr="00A9033C">
        <w:rPr>
          <w:rFonts w:ascii="Times New Roman" w:hAnsi="Times New Roman"/>
        </w:rPr>
        <w:t xml:space="preserve">Termes de référence : </w:t>
      </w:r>
      <w:r w:rsidR="0064343D">
        <w:rPr>
          <w:rFonts w:ascii="Times New Roman" w:hAnsi="Times New Roman"/>
        </w:rPr>
        <w:t xml:space="preserve">Recrutement d’un consultant individuel pour </w:t>
      </w:r>
      <w:r w:rsidR="00D2082F" w:rsidRPr="00A9033C">
        <w:rPr>
          <w:rFonts w:ascii="Times New Roman" w:hAnsi="Times New Roman"/>
        </w:rPr>
        <w:t xml:space="preserve">la mise en place de la Validation des Acquis de l’Expérience (VAE) </w:t>
      </w:r>
    </w:p>
    <w:p w:rsidR="00A9033C" w:rsidRPr="00A9033C" w:rsidRDefault="00A9033C" w:rsidP="00A9033C">
      <w:pPr>
        <w:pStyle w:val="Titre"/>
        <w:pBdr>
          <w:top w:val="single" w:sz="4" w:space="1" w:color="auto"/>
          <w:left w:val="single" w:sz="4" w:space="4" w:color="auto"/>
          <w:right w:val="single" w:sz="4" w:space="4" w:color="auto"/>
        </w:pBdr>
        <w:shd w:val="clear" w:color="auto" w:fill="C9C9C9" w:themeFill="accent3" w:themeFillTint="99"/>
        <w:rPr>
          <w:sz w:val="18"/>
        </w:rPr>
      </w:pPr>
    </w:p>
    <w:p w:rsidR="00987E3B" w:rsidRPr="00A9033C" w:rsidRDefault="00987E3B" w:rsidP="00E55FA0">
      <w:pPr>
        <w:jc w:val="both"/>
        <w:rPr>
          <w:sz w:val="8"/>
        </w:rPr>
      </w:pPr>
    </w:p>
    <w:p w:rsidR="00E55FA0" w:rsidRPr="00A9033C" w:rsidRDefault="00E55FA0" w:rsidP="005F53EF">
      <w:pPr>
        <w:pStyle w:val="Paragraphedeliste"/>
        <w:numPr>
          <w:ilvl w:val="0"/>
          <w:numId w:val="1"/>
        </w:numPr>
        <w:spacing w:before="240" w:after="240"/>
        <w:ind w:left="357" w:hanging="357"/>
        <w:contextualSpacing w:val="0"/>
        <w:jc w:val="both"/>
        <w:rPr>
          <w:b/>
          <w:sz w:val="22"/>
          <w:u w:val="single"/>
        </w:rPr>
      </w:pPr>
      <w:r w:rsidRPr="00A9033C">
        <w:rPr>
          <w:b/>
          <w:sz w:val="22"/>
          <w:u w:val="single"/>
        </w:rPr>
        <w:t>Contexte général et justification</w:t>
      </w:r>
    </w:p>
    <w:p w:rsidR="00291BB1" w:rsidRPr="00A9033C" w:rsidRDefault="00291BB1" w:rsidP="00A90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sz w:val="20"/>
          <w:szCs w:val="22"/>
        </w:rPr>
      </w:pPr>
      <w:r w:rsidRPr="00A9033C">
        <w:rPr>
          <w:sz w:val="20"/>
          <w:szCs w:val="22"/>
        </w:rPr>
        <w:t xml:space="preserve">La République de Djibouti s’est dotée d’un cadre de référence pour son développement, la vision « Djibouti 2035 », dans lequel le développement du capital humain constitue un pilier majeur dont l’éducation et la formation sont le ciment.  Le plan d’action national sur la période 2020-2024 « Djibouti ICI » met la pertinence et la qualité de l’éducation et de la formation au premier rang de la politique éducative du pays et met l’accent sur l’inclusivité et l’innovation « inclusivité-connectivité-institutions ». </w:t>
      </w:r>
    </w:p>
    <w:p w:rsidR="00291BB1" w:rsidRPr="00A9033C" w:rsidRDefault="00291BB1" w:rsidP="00A90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sz w:val="20"/>
          <w:szCs w:val="22"/>
        </w:rPr>
      </w:pPr>
      <w:r w:rsidRPr="00A9033C">
        <w:rPr>
          <w:sz w:val="20"/>
          <w:szCs w:val="22"/>
        </w:rPr>
        <w:t xml:space="preserve">Depuis 2016, </w:t>
      </w:r>
      <w:r w:rsidR="003929D3" w:rsidRPr="00A9033C">
        <w:rPr>
          <w:sz w:val="20"/>
          <w:szCs w:val="22"/>
        </w:rPr>
        <w:t>l</w:t>
      </w:r>
      <w:r w:rsidRPr="00A9033C">
        <w:rPr>
          <w:sz w:val="20"/>
          <w:szCs w:val="22"/>
        </w:rPr>
        <w:t xml:space="preserve">e secteur de l’éducation est engagé dans un processus d’intégration des cibles de l’ODD4 dans la politique nationale d’éducation en vue de réaliser l’Objectif de Développement Durable pour l’éducation, « </w:t>
      </w:r>
      <w:r w:rsidRPr="00A9033C">
        <w:rPr>
          <w:b/>
          <w:i/>
          <w:sz w:val="20"/>
          <w:szCs w:val="22"/>
        </w:rPr>
        <w:t>assurer à tous une éducation équitable, inclusive et de qualité et des possibilités d’apprentissage tout au long de la vie</w:t>
      </w:r>
      <w:r w:rsidRPr="00A9033C">
        <w:rPr>
          <w:sz w:val="20"/>
          <w:szCs w:val="22"/>
        </w:rPr>
        <w:t xml:space="preserve"> » conformément aux engagements du gouvernement.  Dans cette optique, </w:t>
      </w:r>
      <w:r w:rsidR="00E57728" w:rsidRPr="00A9033C">
        <w:rPr>
          <w:sz w:val="20"/>
          <w:szCs w:val="22"/>
        </w:rPr>
        <w:t>le Ministère de l'Éducation Nationale et de la Formation Professionnelle (</w:t>
      </w:r>
      <w:r w:rsidR="003929D3" w:rsidRPr="00A9033C">
        <w:rPr>
          <w:sz w:val="20"/>
          <w:szCs w:val="22"/>
        </w:rPr>
        <w:t>MENFOP) conduit</w:t>
      </w:r>
      <w:r w:rsidRPr="00A9033C">
        <w:rPr>
          <w:sz w:val="20"/>
          <w:szCs w:val="22"/>
        </w:rPr>
        <w:t xml:space="preserve"> actuellement une analyse de son système éducatif </w:t>
      </w:r>
      <w:r w:rsidR="00975328" w:rsidRPr="00A9033C">
        <w:rPr>
          <w:sz w:val="20"/>
          <w:szCs w:val="22"/>
        </w:rPr>
        <w:t xml:space="preserve">en vue d’élaborer </w:t>
      </w:r>
      <w:r w:rsidRPr="00A9033C">
        <w:rPr>
          <w:sz w:val="20"/>
          <w:szCs w:val="22"/>
        </w:rPr>
        <w:t xml:space="preserve">le futur plan sectoriel de l’éducation pour la période 2021-2035, </w:t>
      </w:r>
      <w:r w:rsidR="00584812" w:rsidRPr="00A9033C">
        <w:rPr>
          <w:sz w:val="20"/>
          <w:szCs w:val="22"/>
        </w:rPr>
        <w:t>en cohérence avec l’Agenda mondial de l’éducation 2030 auquel Djibouti a adhéré.</w:t>
      </w:r>
    </w:p>
    <w:p w:rsidR="00291BB1" w:rsidRPr="00A9033C" w:rsidRDefault="00291BB1" w:rsidP="00A90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sz w:val="20"/>
          <w:szCs w:val="22"/>
        </w:rPr>
      </w:pPr>
      <w:r w:rsidRPr="00A9033C">
        <w:rPr>
          <w:sz w:val="20"/>
          <w:szCs w:val="22"/>
        </w:rPr>
        <w:t>L’organisation du Colloque national sur l’Amélioration de la Qualité des Enseignements-Apprentissages en décembre 2016</w:t>
      </w:r>
      <w:r w:rsidR="00DC3F42" w:rsidRPr="00A9033C">
        <w:rPr>
          <w:sz w:val="20"/>
          <w:szCs w:val="22"/>
        </w:rPr>
        <w:t xml:space="preserve"> a conduit le MENFOP</w:t>
      </w:r>
      <w:r w:rsidR="00A13C84">
        <w:rPr>
          <w:sz w:val="20"/>
          <w:szCs w:val="22"/>
        </w:rPr>
        <w:t xml:space="preserve"> </w:t>
      </w:r>
      <w:r w:rsidR="008A7F42" w:rsidRPr="00A9033C">
        <w:rPr>
          <w:sz w:val="20"/>
          <w:szCs w:val="22"/>
        </w:rPr>
        <w:t>à</w:t>
      </w:r>
      <w:r w:rsidR="00A13C84">
        <w:rPr>
          <w:sz w:val="20"/>
          <w:szCs w:val="22"/>
        </w:rPr>
        <w:t xml:space="preserve"> </w:t>
      </w:r>
      <w:r w:rsidR="003929D3" w:rsidRPr="00A9033C">
        <w:rPr>
          <w:sz w:val="20"/>
          <w:szCs w:val="22"/>
        </w:rPr>
        <w:t>recentrer la</w:t>
      </w:r>
      <w:r w:rsidRPr="00A9033C">
        <w:rPr>
          <w:sz w:val="20"/>
          <w:szCs w:val="22"/>
        </w:rPr>
        <w:t xml:space="preserve"> politique éducative autour de ce que l’élève apprend en vue de relever les défis de la qualité qui demeure une préoccupation universellement partagée et une condition </w:t>
      </w:r>
      <w:r w:rsidRPr="00A9033C">
        <w:rPr>
          <w:i/>
          <w:iCs/>
          <w:sz w:val="20"/>
          <w:szCs w:val="22"/>
        </w:rPr>
        <w:t>sine qua non</w:t>
      </w:r>
      <w:r w:rsidRPr="00A9033C">
        <w:rPr>
          <w:sz w:val="20"/>
          <w:szCs w:val="22"/>
        </w:rPr>
        <w:t xml:space="preserve"> de l’efficacité de toute politique éducative.</w:t>
      </w:r>
    </w:p>
    <w:p w:rsidR="00291BB1" w:rsidRPr="00A9033C" w:rsidRDefault="00291BB1" w:rsidP="00A9033C">
      <w:pPr>
        <w:autoSpaceDE w:val="0"/>
        <w:autoSpaceDN w:val="0"/>
        <w:adjustRightInd w:val="0"/>
        <w:spacing w:before="120" w:after="120" w:line="288" w:lineRule="auto"/>
        <w:jc w:val="both"/>
        <w:rPr>
          <w:sz w:val="20"/>
          <w:szCs w:val="22"/>
        </w:rPr>
      </w:pPr>
      <w:r w:rsidRPr="00A9033C">
        <w:rPr>
          <w:sz w:val="20"/>
          <w:szCs w:val="22"/>
        </w:rPr>
        <w:t xml:space="preserve">Le MENFOP a entrepris une </w:t>
      </w:r>
      <w:r w:rsidR="00CF25A2" w:rsidRPr="00A9033C">
        <w:rPr>
          <w:sz w:val="20"/>
          <w:szCs w:val="22"/>
        </w:rPr>
        <w:t xml:space="preserve">série </w:t>
      </w:r>
      <w:r w:rsidRPr="00A9033C">
        <w:rPr>
          <w:sz w:val="20"/>
          <w:szCs w:val="22"/>
        </w:rPr>
        <w:t xml:space="preserve">de </w:t>
      </w:r>
      <w:r w:rsidR="00971DC0" w:rsidRPr="00A9033C">
        <w:rPr>
          <w:sz w:val="20"/>
          <w:szCs w:val="22"/>
        </w:rPr>
        <w:t>réformes</w:t>
      </w:r>
      <w:r w:rsidRPr="00A9033C">
        <w:rPr>
          <w:sz w:val="20"/>
          <w:szCs w:val="22"/>
        </w:rPr>
        <w:t xml:space="preserve"> du </w:t>
      </w:r>
      <w:r w:rsidR="00971DC0" w:rsidRPr="00A9033C">
        <w:rPr>
          <w:sz w:val="20"/>
          <w:szCs w:val="22"/>
        </w:rPr>
        <w:t>portant</w:t>
      </w:r>
      <w:r w:rsidR="00CF25A2" w:rsidRPr="00A9033C">
        <w:rPr>
          <w:sz w:val="20"/>
          <w:szCs w:val="22"/>
        </w:rPr>
        <w:t xml:space="preserve"> sur les</w:t>
      </w:r>
      <w:r w:rsidR="00A960CB">
        <w:rPr>
          <w:sz w:val="20"/>
          <w:szCs w:val="22"/>
        </w:rPr>
        <w:t xml:space="preserve"> </w:t>
      </w:r>
      <w:r w:rsidRPr="00A9033C">
        <w:rPr>
          <w:sz w:val="20"/>
          <w:szCs w:val="22"/>
        </w:rPr>
        <w:t>programme</w:t>
      </w:r>
      <w:r w:rsidR="00CF25A2" w:rsidRPr="00A9033C">
        <w:rPr>
          <w:sz w:val="20"/>
          <w:szCs w:val="22"/>
        </w:rPr>
        <w:t>s</w:t>
      </w:r>
      <w:r w:rsidRPr="00A9033C">
        <w:rPr>
          <w:sz w:val="20"/>
          <w:szCs w:val="22"/>
        </w:rPr>
        <w:t xml:space="preserve"> de l’enseignement fondamental, des pratiques pédagogiques et des examens avec l’introduction des évaluations indépendantes nationales et internationales. </w:t>
      </w:r>
      <w:bookmarkStart w:id="1" w:name="_Hlk117990252"/>
      <w:r w:rsidRPr="00A9033C">
        <w:rPr>
          <w:sz w:val="20"/>
          <w:szCs w:val="22"/>
        </w:rPr>
        <w:t>Les r</w:t>
      </w:r>
      <w:r w:rsidR="0083225D" w:rsidRPr="00A9033C">
        <w:rPr>
          <w:sz w:val="20"/>
          <w:szCs w:val="22"/>
        </w:rPr>
        <w:t>é</w:t>
      </w:r>
      <w:r w:rsidRPr="00A9033C">
        <w:rPr>
          <w:sz w:val="20"/>
          <w:szCs w:val="22"/>
        </w:rPr>
        <w:t xml:space="preserve">formes menées par le MENFOP touchent également les filières de l’enseignement technique et professionnel. </w:t>
      </w:r>
    </w:p>
    <w:p w:rsidR="00291BB1" w:rsidRPr="00A9033C" w:rsidRDefault="00291BB1" w:rsidP="00A9033C">
      <w:pPr>
        <w:autoSpaceDE w:val="0"/>
        <w:autoSpaceDN w:val="0"/>
        <w:adjustRightInd w:val="0"/>
        <w:spacing w:before="120" w:after="120" w:line="288" w:lineRule="auto"/>
        <w:jc w:val="both"/>
        <w:rPr>
          <w:sz w:val="20"/>
          <w:szCs w:val="22"/>
        </w:rPr>
      </w:pPr>
      <w:r w:rsidRPr="00A9033C">
        <w:rPr>
          <w:sz w:val="20"/>
          <w:szCs w:val="22"/>
        </w:rPr>
        <w:t>Pour r</w:t>
      </w:r>
      <w:r w:rsidR="000151B8" w:rsidRPr="00A9033C">
        <w:rPr>
          <w:sz w:val="20"/>
          <w:szCs w:val="22"/>
        </w:rPr>
        <w:t>é</w:t>
      </w:r>
      <w:r w:rsidRPr="00A9033C">
        <w:rPr>
          <w:sz w:val="20"/>
          <w:szCs w:val="22"/>
        </w:rPr>
        <w:t>former ce secteur le ministère a développé avec le groupe de la banque mondiale le Projet de Développement des Compétences pour l’Emploi à Djibouti (PDCED) en partenariat avec le Ministère de travail.  Ce nouveau projet cible huit (0</w:t>
      </w:r>
      <w:r w:rsidR="004E03CE" w:rsidRPr="00A9033C">
        <w:rPr>
          <w:sz w:val="20"/>
          <w:szCs w:val="22"/>
        </w:rPr>
        <w:t>7</w:t>
      </w:r>
      <w:r w:rsidRPr="00A9033C">
        <w:rPr>
          <w:sz w:val="20"/>
          <w:szCs w:val="22"/>
        </w:rPr>
        <w:t>) secteurs prioritaires : (i) le secteur du BTP, (ii) numérique, (iii) les énergies renouvelables, (iv) transport et logistique</w:t>
      </w:r>
      <w:r w:rsidR="00756892" w:rsidRPr="00A9033C">
        <w:rPr>
          <w:sz w:val="20"/>
          <w:szCs w:val="22"/>
        </w:rPr>
        <w:t>, et</w:t>
      </w:r>
      <w:r w:rsidRPr="00A9033C">
        <w:rPr>
          <w:sz w:val="20"/>
          <w:szCs w:val="22"/>
        </w:rPr>
        <w:t xml:space="preserve">(v) tourisme et hôtellerie </w:t>
      </w:r>
    </w:p>
    <w:bookmarkEnd w:id="1"/>
    <w:p w:rsidR="00291BB1" w:rsidRPr="00A9033C" w:rsidRDefault="00291BB1" w:rsidP="00A90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bCs/>
          <w:sz w:val="20"/>
          <w:szCs w:val="22"/>
          <w:lang w:val="fr-BE"/>
        </w:rPr>
      </w:pPr>
      <w:r w:rsidRPr="00A9033C">
        <w:rPr>
          <w:sz w:val="20"/>
          <w:szCs w:val="22"/>
        </w:rPr>
        <w:t xml:space="preserve">L’objectif de développement de ce projet consiste à </w:t>
      </w:r>
      <w:r w:rsidRPr="00A9033C">
        <w:rPr>
          <w:bCs/>
          <w:sz w:val="20"/>
          <w:szCs w:val="22"/>
          <w:lang w:val="fr-BE"/>
        </w:rPr>
        <w:t>améliorer l'employabilité et les résultats en matière d'emploi des diplômés de l'enseignement technique et de la formation professionnelle en mettant l'accent sur les femmes, les personnes en situation d’handicap et les réfugiés dans les secteurs économiques prioritaires.</w:t>
      </w:r>
    </w:p>
    <w:p w:rsidR="00291BB1" w:rsidRPr="00A9033C" w:rsidRDefault="00291BB1" w:rsidP="00A903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bCs/>
          <w:sz w:val="20"/>
          <w:szCs w:val="22"/>
          <w:lang w:val="fr-BE"/>
        </w:rPr>
      </w:pPr>
      <w:r w:rsidRPr="00A9033C">
        <w:rPr>
          <w:bCs/>
          <w:sz w:val="20"/>
          <w:szCs w:val="22"/>
          <w:lang w:val="fr-BE"/>
        </w:rPr>
        <w:t xml:space="preserve">Le projet </w:t>
      </w:r>
      <w:r w:rsidR="007123C3" w:rsidRPr="00A9033C">
        <w:rPr>
          <w:bCs/>
          <w:sz w:val="20"/>
          <w:szCs w:val="22"/>
          <w:lang w:val="fr-BE"/>
        </w:rPr>
        <w:t>s’articule autour de</w:t>
      </w:r>
      <w:r w:rsidRPr="00A9033C">
        <w:rPr>
          <w:bCs/>
          <w:sz w:val="20"/>
          <w:szCs w:val="22"/>
          <w:lang w:val="fr-BE"/>
        </w:rPr>
        <w:t xml:space="preserve"> deux (2) composantes </w:t>
      </w:r>
      <w:r w:rsidR="007123C3" w:rsidRPr="00A9033C">
        <w:rPr>
          <w:bCs/>
          <w:sz w:val="20"/>
          <w:szCs w:val="22"/>
          <w:lang w:val="fr-BE"/>
        </w:rPr>
        <w:t>liant</w:t>
      </w:r>
      <w:r w:rsidRPr="00A9033C">
        <w:rPr>
          <w:bCs/>
          <w:sz w:val="20"/>
          <w:szCs w:val="22"/>
          <w:lang w:val="fr-BE"/>
        </w:rPr>
        <w:t xml:space="preserve"> la formation aux possibilités réelles sur le marché, ceci afin d'améliorer les résultats en matière d'emploi ; de contribuer à la mise en place d'un environnement </w:t>
      </w:r>
      <w:r w:rsidR="00E825D3" w:rsidRPr="00A9033C">
        <w:rPr>
          <w:bCs/>
          <w:sz w:val="20"/>
          <w:szCs w:val="22"/>
          <w:lang w:val="fr-BE"/>
        </w:rPr>
        <w:t>favorable à une meilleure insertion socioprofessionnelle</w:t>
      </w:r>
      <w:r w:rsidRPr="00A9033C">
        <w:rPr>
          <w:bCs/>
          <w:sz w:val="20"/>
          <w:szCs w:val="22"/>
          <w:lang w:val="fr-BE"/>
        </w:rPr>
        <w:t xml:space="preserve">; </w:t>
      </w:r>
      <w:r w:rsidR="00E825D3" w:rsidRPr="00A9033C">
        <w:rPr>
          <w:bCs/>
          <w:sz w:val="20"/>
          <w:szCs w:val="22"/>
          <w:lang w:val="fr-BE"/>
        </w:rPr>
        <w:t xml:space="preserve">et </w:t>
      </w:r>
      <w:r w:rsidRPr="00A9033C">
        <w:rPr>
          <w:bCs/>
          <w:sz w:val="20"/>
          <w:szCs w:val="22"/>
          <w:lang w:val="fr-BE"/>
        </w:rPr>
        <w:t xml:space="preserve">de soutenir les réformes au niveau des établissements pour améliorer la qualité, la pertinence et l'efficacité de la prestation de services. </w:t>
      </w:r>
    </w:p>
    <w:p w:rsidR="00291BB1" w:rsidRPr="00A9033C" w:rsidRDefault="00291BB1" w:rsidP="005F53EF">
      <w:pPr>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ind w:left="714" w:hanging="357"/>
        <w:jc w:val="both"/>
        <w:rPr>
          <w:sz w:val="20"/>
          <w:szCs w:val="22"/>
        </w:rPr>
      </w:pPr>
      <w:r w:rsidRPr="00A960CB">
        <w:rPr>
          <w:b/>
          <w:sz w:val="20"/>
          <w:szCs w:val="22"/>
        </w:rPr>
        <w:t>Composante 1</w:t>
      </w:r>
      <w:r w:rsidRPr="00A9033C">
        <w:rPr>
          <w:sz w:val="20"/>
          <w:szCs w:val="22"/>
        </w:rPr>
        <w:t xml:space="preserve"> : Formation Directe. </w:t>
      </w:r>
    </w:p>
    <w:p w:rsidR="00291BB1" w:rsidRPr="00A9033C" w:rsidRDefault="00291BB1" w:rsidP="005F53EF">
      <w:pPr>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sz w:val="20"/>
          <w:szCs w:val="22"/>
        </w:rPr>
      </w:pPr>
      <w:r w:rsidRPr="00A960CB">
        <w:rPr>
          <w:b/>
          <w:sz w:val="20"/>
          <w:szCs w:val="22"/>
        </w:rPr>
        <w:t>Composante 2</w:t>
      </w:r>
      <w:r w:rsidRPr="00A9033C">
        <w:rPr>
          <w:sz w:val="20"/>
          <w:szCs w:val="22"/>
        </w:rPr>
        <w:t> : Amélioration de la gouvernance sectorielle et institutionnelle de l'EFTP, de la structure et des mécanismes de prestation de services et de la gestion des programmes.</w:t>
      </w:r>
    </w:p>
    <w:p w:rsidR="00B7655E" w:rsidRPr="00A9033C" w:rsidRDefault="00B7655E" w:rsidP="00A9033C">
      <w:pPr>
        <w:spacing w:before="120" w:after="120" w:line="288" w:lineRule="auto"/>
        <w:rPr>
          <w:sz w:val="20"/>
          <w:szCs w:val="22"/>
        </w:rPr>
      </w:pPr>
      <w:r w:rsidRPr="00A9033C">
        <w:rPr>
          <w:sz w:val="20"/>
          <w:szCs w:val="22"/>
        </w:rPr>
        <w:t>Dans le cadre du renforcement du système de la formation professionnelle à Djibouti, le MENFOP</w:t>
      </w:r>
      <w:r w:rsidR="004102B1">
        <w:rPr>
          <w:sz w:val="20"/>
          <w:szCs w:val="22"/>
        </w:rPr>
        <w:t xml:space="preserve"> </w:t>
      </w:r>
      <w:r w:rsidRPr="00A9033C">
        <w:rPr>
          <w:sz w:val="20"/>
          <w:szCs w:val="22"/>
        </w:rPr>
        <w:t xml:space="preserve">souhaite introduire un </w:t>
      </w:r>
      <w:r w:rsidRPr="004102B1">
        <w:rPr>
          <w:b/>
          <w:sz w:val="20"/>
          <w:szCs w:val="22"/>
        </w:rPr>
        <w:t>dispositif national de Validation des Acquis de l’Expérience (VAE)</w:t>
      </w:r>
      <w:r w:rsidRPr="00A9033C">
        <w:rPr>
          <w:sz w:val="20"/>
          <w:szCs w:val="22"/>
        </w:rPr>
        <w:t>. À travers cette initiative, le MENFOP réaffirme sa volonté d’instaurer une culture de la reconnaissance des compétences réelles, au-delà des parcours scolaires formels.</w:t>
      </w:r>
    </w:p>
    <w:p w:rsidR="00B7655E" w:rsidRPr="00A9033C" w:rsidRDefault="67E3699C" w:rsidP="00A9033C">
      <w:pPr>
        <w:spacing w:before="120" w:after="120" w:line="288" w:lineRule="auto"/>
        <w:rPr>
          <w:sz w:val="20"/>
          <w:szCs w:val="22"/>
        </w:rPr>
      </w:pPr>
      <w:r w:rsidRPr="00A9033C">
        <w:rPr>
          <w:sz w:val="20"/>
          <w:szCs w:val="22"/>
        </w:rPr>
        <w:lastRenderedPageBreak/>
        <w:t xml:space="preserve">La VAE devient ainsi un outil stratégique de professionnalisation et d’inclusion, au service du développement du pays et de la dignité des travailleurs </w:t>
      </w:r>
      <w:r w:rsidR="00A960CB" w:rsidRPr="00A9033C">
        <w:rPr>
          <w:sz w:val="20"/>
          <w:szCs w:val="22"/>
        </w:rPr>
        <w:t>Djiboutiens</w:t>
      </w:r>
      <w:r w:rsidRPr="00A9033C">
        <w:rPr>
          <w:sz w:val="20"/>
          <w:szCs w:val="22"/>
        </w:rPr>
        <w:t>.</w:t>
      </w:r>
    </w:p>
    <w:p w:rsidR="00B7655E" w:rsidRPr="00A9033C" w:rsidRDefault="336B9941" w:rsidP="00A9033C">
      <w:pPr>
        <w:spacing w:before="120" w:after="120" w:line="288" w:lineRule="auto"/>
        <w:rPr>
          <w:sz w:val="20"/>
          <w:szCs w:val="22"/>
        </w:rPr>
      </w:pPr>
      <w:r w:rsidRPr="00A9033C">
        <w:rPr>
          <w:color w:val="000000" w:themeColor="text1"/>
          <w:sz w:val="20"/>
          <w:szCs w:val="22"/>
        </w:rPr>
        <w:t>La VAE offre à toute personne, qu’elle soit salariée, demandeuse d’emploi</w:t>
      </w:r>
      <w:r w:rsidR="20613355" w:rsidRPr="00A9033C">
        <w:rPr>
          <w:color w:val="000000" w:themeColor="text1"/>
          <w:sz w:val="20"/>
          <w:szCs w:val="22"/>
        </w:rPr>
        <w:t>,</w:t>
      </w:r>
      <w:r w:rsidRPr="00A9033C">
        <w:rPr>
          <w:color w:val="000000" w:themeColor="text1"/>
          <w:sz w:val="20"/>
          <w:szCs w:val="22"/>
        </w:rPr>
        <w:t xml:space="preserve"> indépendante</w:t>
      </w:r>
      <w:r w:rsidR="44EED4C2" w:rsidRPr="00A9033C">
        <w:rPr>
          <w:color w:val="000000" w:themeColor="text1"/>
          <w:sz w:val="20"/>
          <w:szCs w:val="22"/>
        </w:rPr>
        <w:t>,</w:t>
      </w:r>
      <w:r w:rsidR="44EED4C2" w:rsidRPr="00A9033C">
        <w:rPr>
          <w:sz w:val="20"/>
          <w:szCs w:val="22"/>
        </w:rPr>
        <w:t xml:space="preserve"> personnes en situation de handicap ou réfugiés</w:t>
      </w:r>
      <w:r w:rsidRPr="00A9033C">
        <w:rPr>
          <w:color w:val="000000" w:themeColor="text1"/>
          <w:sz w:val="20"/>
          <w:szCs w:val="22"/>
        </w:rPr>
        <w:t xml:space="preserve">, la possibilité de faire reconnaître officiellement ses compétences professionnelles acquises au fil de son parcours. Ce dispositif permet ainsi de valoriser l’expérience, quelle qu’en soit l’origine, sans nécessité de suivre un cursus de formation </w:t>
      </w:r>
      <w:r w:rsidR="00393434" w:rsidRPr="00A9033C">
        <w:rPr>
          <w:color w:val="000000" w:themeColor="text1"/>
          <w:sz w:val="20"/>
          <w:szCs w:val="22"/>
        </w:rPr>
        <w:t>classique</w:t>
      </w:r>
      <w:r w:rsidR="00393434" w:rsidRPr="00A9033C">
        <w:rPr>
          <w:sz w:val="20"/>
          <w:szCs w:val="22"/>
        </w:rPr>
        <w:t>.</w:t>
      </w:r>
      <w:r w:rsidR="00A960CB">
        <w:rPr>
          <w:sz w:val="20"/>
          <w:szCs w:val="22"/>
        </w:rPr>
        <w:t xml:space="preserve"> </w:t>
      </w:r>
      <w:r w:rsidR="67E3699C" w:rsidRPr="00A9033C">
        <w:rPr>
          <w:sz w:val="20"/>
          <w:szCs w:val="22"/>
        </w:rPr>
        <w:t>L’Inspection Générale de la Pédagogie (IGP), avec l’appui des inspecteurs de la formation professionnelle, occupe une position centrale dans la mise en œuvre et la réussite du dispositif national de VAE. Les inspecteurs de la formation professionnelle joueront un rôle stratégique dans ce processus : ils garantissent la cohérence pédagogique, la qualité des évaluations et la conformité aux référentiels de certification.</w:t>
      </w:r>
    </w:p>
    <w:p w:rsidR="00786716" w:rsidRPr="00A9033C" w:rsidRDefault="6AA54BD9" w:rsidP="00A9033C">
      <w:pPr>
        <w:spacing w:before="120" w:after="120" w:line="288" w:lineRule="auto"/>
        <w:rPr>
          <w:sz w:val="20"/>
          <w:szCs w:val="22"/>
        </w:rPr>
      </w:pPr>
      <w:r w:rsidRPr="00A9033C">
        <w:rPr>
          <w:sz w:val="20"/>
          <w:szCs w:val="22"/>
        </w:rPr>
        <w:t>Cependant, la mise en place d’un dispositif</w:t>
      </w:r>
      <w:r w:rsidR="004102B1">
        <w:rPr>
          <w:sz w:val="20"/>
          <w:szCs w:val="22"/>
        </w:rPr>
        <w:t xml:space="preserve"> </w:t>
      </w:r>
      <w:r w:rsidRPr="00A9033C">
        <w:rPr>
          <w:sz w:val="20"/>
          <w:szCs w:val="22"/>
        </w:rPr>
        <w:t xml:space="preserve">VAE adapté au contexte juridique, institutionnel et socio-économique de Djibouti nécessite un appui technique spécialisé, une formation des cadres et inspecteurs, et une observation réelle d’un cas concret de validation </w:t>
      </w:r>
      <w:r w:rsidR="078FFED0" w:rsidRPr="00A9033C">
        <w:rPr>
          <w:sz w:val="20"/>
          <w:szCs w:val="22"/>
        </w:rPr>
        <w:t xml:space="preserve">des acquis de l’expérience </w:t>
      </w:r>
      <w:r w:rsidRPr="00A9033C">
        <w:rPr>
          <w:sz w:val="20"/>
          <w:szCs w:val="22"/>
        </w:rPr>
        <w:t>dans un pays partenaire francophone.</w:t>
      </w:r>
    </w:p>
    <w:p w:rsidR="00E55FA0" w:rsidRPr="00A9033C" w:rsidRDefault="002748C4" w:rsidP="005F53EF">
      <w:pPr>
        <w:pStyle w:val="Paragraphedeliste"/>
        <w:numPr>
          <w:ilvl w:val="0"/>
          <w:numId w:val="1"/>
        </w:numPr>
        <w:shd w:val="clear" w:color="auto" w:fill="FFFFFF"/>
        <w:spacing w:before="240" w:after="240"/>
        <w:ind w:left="357" w:hanging="357"/>
        <w:contextualSpacing w:val="0"/>
        <w:jc w:val="both"/>
        <w:outlineLvl w:val="1"/>
        <w:rPr>
          <w:b/>
          <w:color w:val="000000" w:themeColor="text1"/>
          <w:sz w:val="22"/>
          <w:u w:val="single"/>
        </w:rPr>
      </w:pPr>
      <w:r w:rsidRPr="00A9033C">
        <w:rPr>
          <w:b/>
          <w:color w:val="000000" w:themeColor="text1"/>
          <w:sz w:val="22"/>
          <w:u w:val="single"/>
        </w:rPr>
        <w:t xml:space="preserve">Objectifs de la mission </w:t>
      </w:r>
    </w:p>
    <w:p w:rsidR="002748C4" w:rsidRPr="00A9033C" w:rsidRDefault="002748C4" w:rsidP="00A9033C">
      <w:pPr>
        <w:pStyle w:val="Paragraphedeliste"/>
        <w:spacing w:before="120" w:after="120" w:line="288" w:lineRule="auto"/>
        <w:ind w:left="360"/>
        <w:contextualSpacing w:val="0"/>
        <w:rPr>
          <w:b/>
          <w:bCs/>
          <w:sz w:val="20"/>
        </w:rPr>
      </w:pPr>
      <w:r w:rsidRPr="004102B1">
        <w:rPr>
          <w:b/>
          <w:bCs/>
          <w:sz w:val="20"/>
          <w:u w:val="single"/>
        </w:rPr>
        <w:t>Objectif général</w:t>
      </w:r>
      <w:r w:rsidRPr="00A9033C">
        <w:rPr>
          <w:b/>
          <w:bCs/>
          <w:sz w:val="20"/>
        </w:rPr>
        <w:t> :</w:t>
      </w:r>
    </w:p>
    <w:p w:rsidR="002748C4" w:rsidRPr="00A9033C" w:rsidRDefault="4A090BDE" w:rsidP="005F53EF">
      <w:pPr>
        <w:pStyle w:val="Paragraphedeliste"/>
        <w:numPr>
          <w:ilvl w:val="0"/>
          <w:numId w:val="9"/>
        </w:numPr>
        <w:spacing w:before="120" w:after="120" w:line="288" w:lineRule="auto"/>
        <w:contextualSpacing w:val="0"/>
        <w:rPr>
          <w:sz w:val="18"/>
          <w:szCs w:val="22"/>
        </w:rPr>
      </w:pPr>
      <w:r w:rsidRPr="00A9033C">
        <w:rPr>
          <w:sz w:val="18"/>
          <w:szCs w:val="22"/>
        </w:rPr>
        <w:t xml:space="preserve">Accompagner la </w:t>
      </w:r>
      <w:r w:rsidR="004102B1">
        <w:rPr>
          <w:sz w:val="18"/>
          <w:szCs w:val="22"/>
        </w:rPr>
        <w:t>D</w:t>
      </w:r>
      <w:r w:rsidRPr="00A9033C">
        <w:rPr>
          <w:sz w:val="18"/>
          <w:szCs w:val="22"/>
        </w:rPr>
        <w:t xml:space="preserve">irection </w:t>
      </w:r>
      <w:r w:rsidR="004102B1">
        <w:rPr>
          <w:sz w:val="18"/>
          <w:szCs w:val="22"/>
        </w:rPr>
        <w:t>G</w:t>
      </w:r>
      <w:r w:rsidR="71641EEE" w:rsidRPr="00A9033C">
        <w:rPr>
          <w:sz w:val="18"/>
          <w:szCs w:val="22"/>
        </w:rPr>
        <w:t xml:space="preserve">énérale </w:t>
      </w:r>
      <w:r w:rsidR="004102B1">
        <w:rPr>
          <w:sz w:val="18"/>
          <w:szCs w:val="22"/>
        </w:rPr>
        <w:t>de la F</w:t>
      </w:r>
      <w:r w:rsidRPr="00A9033C">
        <w:rPr>
          <w:sz w:val="18"/>
          <w:szCs w:val="22"/>
        </w:rPr>
        <w:t xml:space="preserve">ormation </w:t>
      </w:r>
      <w:r w:rsidR="004102B1">
        <w:rPr>
          <w:sz w:val="18"/>
          <w:szCs w:val="22"/>
        </w:rPr>
        <w:t>P</w:t>
      </w:r>
      <w:r w:rsidRPr="00A9033C">
        <w:rPr>
          <w:sz w:val="18"/>
          <w:szCs w:val="22"/>
        </w:rPr>
        <w:t>rofessionnelle</w:t>
      </w:r>
      <w:r w:rsidR="38466F74" w:rsidRPr="00A9033C">
        <w:rPr>
          <w:sz w:val="18"/>
          <w:szCs w:val="22"/>
        </w:rPr>
        <w:t>, l’Inspection Générale de</w:t>
      </w:r>
      <w:r w:rsidRPr="00A9033C">
        <w:rPr>
          <w:sz w:val="18"/>
          <w:szCs w:val="22"/>
        </w:rPr>
        <w:t xml:space="preserve"> la Pédagogie</w:t>
      </w:r>
      <w:r w:rsidR="38466F74" w:rsidRPr="00A9033C">
        <w:rPr>
          <w:sz w:val="18"/>
          <w:szCs w:val="22"/>
        </w:rPr>
        <w:t xml:space="preserve"> dans la</w:t>
      </w:r>
      <w:r w:rsidR="324A81D7" w:rsidRPr="00A9033C">
        <w:rPr>
          <w:sz w:val="18"/>
          <w:szCs w:val="22"/>
        </w:rPr>
        <w:t xml:space="preserve"> conception, l’adap</w:t>
      </w:r>
      <w:r w:rsidR="069DA92F" w:rsidRPr="00A9033C">
        <w:rPr>
          <w:sz w:val="18"/>
          <w:szCs w:val="22"/>
        </w:rPr>
        <w:t>tati</w:t>
      </w:r>
      <w:r w:rsidR="324A81D7" w:rsidRPr="00A9033C">
        <w:rPr>
          <w:sz w:val="18"/>
          <w:szCs w:val="22"/>
        </w:rPr>
        <w:t>on et la</w:t>
      </w:r>
      <w:r w:rsidR="38466F74" w:rsidRPr="00A9033C">
        <w:rPr>
          <w:sz w:val="18"/>
          <w:szCs w:val="22"/>
        </w:rPr>
        <w:t xml:space="preserve"> mise en place du dispositif national de VAE</w:t>
      </w:r>
      <w:r w:rsidR="2556397D" w:rsidRPr="00A9033C">
        <w:rPr>
          <w:sz w:val="18"/>
          <w:szCs w:val="22"/>
        </w:rPr>
        <w:t>, inclusif et qualité</w:t>
      </w:r>
      <w:r w:rsidR="635FCF17" w:rsidRPr="00A9033C">
        <w:rPr>
          <w:sz w:val="18"/>
          <w:szCs w:val="22"/>
        </w:rPr>
        <w:t xml:space="preserve"> afin de valoriser les compétences réelles de tous les publics et de soutenir le développement socio-économique de </w:t>
      </w:r>
      <w:r w:rsidR="00393434" w:rsidRPr="00A9033C">
        <w:rPr>
          <w:sz w:val="18"/>
          <w:szCs w:val="22"/>
        </w:rPr>
        <w:t>Djibouti.</w:t>
      </w:r>
    </w:p>
    <w:p w:rsidR="346CA842" w:rsidRPr="00A9033C" w:rsidRDefault="38466F74" w:rsidP="00A9033C">
      <w:pPr>
        <w:spacing w:before="120" w:after="120" w:line="288" w:lineRule="auto"/>
        <w:ind w:left="360"/>
        <w:rPr>
          <w:b/>
          <w:bCs/>
          <w:sz w:val="18"/>
          <w:szCs w:val="22"/>
        </w:rPr>
      </w:pPr>
      <w:r w:rsidRPr="004102B1">
        <w:rPr>
          <w:b/>
          <w:bCs/>
          <w:sz w:val="18"/>
          <w:szCs w:val="22"/>
          <w:u w:val="single"/>
        </w:rPr>
        <w:t>Objectifs spécifiques</w:t>
      </w:r>
      <w:r w:rsidRPr="00A9033C">
        <w:rPr>
          <w:b/>
          <w:bCs/>
          <w:sz w:val="18"/>
          <w:szCs w:val="22"/>
        </w:rPr>
        <w:t> :</w:t>
      </w:r>
    </w:p>
    <w:p w:rsidR="00651EA4" w:rsidRPr="004102B1" w:rsidRDefault="00651EA4" w:rsidP="005F53EF">
      <w:pPr>
        <w:pStyle w:val="NormalWeb"/>
        <w:numPr>
          <w:ilvl w:val="0"/>
          <w:numId w:val="10"/>
        </w:numPr>
        <w:spacing w:before="120" w:beforeAutospacing="0" w:after="120" w:afterAutospacing="0" w:line="288" w:lineRule="auto"/>
        <w:ind w:left="714" w:hanging="357"/>
        <w:rPr>
          <w:sz w:val="20"/>
          <w:szCs w:val="20"/>
          <w:lang w:eastAsia="ja-JP"/>
        </w:rPr>
      </w:pPr>
      <w:r w:rsidRPr="004102B1">
        <w:rPr>
          <w:sz w:val="20"/>
          <w:szCs w:val="20"/>
        </w:rPr>
        <w:t>Examiner les pratiques existantes de la VAE, les lois et les cadres de qualification (le cas échéant).</w:t>
      </w:r>
    </w:p>
    <w:p w:rsidR="00651EA4" w:rsidRPr="004102B1" w:rsidRDefault="00651EA4" w:rsidP="005F53EF">
      <w:pPr>
        <w:pStyle w:val="NormalWeb"/>
        <w:numPr>
          <w:ilvl w:val="0"/>
          <w:numId w:val="10"/>
        </w:numPr>
        <w:spacing w:before="120" w:beforeAutospacing="0" w:after="120" w:afterAutospacing="0" w:line="288" w:lineRule="auto"/>
        <w:ind w:left="714" w:hanging="357"/>
        <w:rPr>
          <w:sz w:val="20"/>
          <w:szCs w:val="20"/>
        </w:rPr>
      </w:pPr>
      <w:r w:rsidRPr="004102B1">
        <w:rPr>
          <w:sz w:val="20"/>
          <w:szCs w:val="20"/>
        </w:rPr>
        <w:t>Concevoir un cadre national ou des lignes directrices pour la VAE (processus, critères et gouvernance).</w:t>
      </w:r>
    </w:p>
    <w:p w:rsidR="00651EA4" w:rsidRPr="004102B1" w:rsidRDefault="00651EA4" w:rsidP="005F53EF">
      <w:pPr>
        <w:pStyle w:val="NormalWeb"/>
        <w:numPr>
          <w:ilvl w:val="0"/>
          <w:numId w:val="10"/>
        </w:numPr>
        <w:spacing w:before="120" w:beforeAutospacing="0" w:after="120" w:afterAutospacing="0" w:line="288" w:lineRule="auto"/>
        <w:ind w:left="714" w:hanging="357"/>
        <w:rPr>
          <w:sz w:val="20"/>
          <w:szCs w:val="20"/>
        </w:rPr>
      </w:pPr>
      <w:r w:rsidRPr="004102B1">
        <w:rPr>
          <w:sz w:val="20"/>
          <w:szCs w:val="20"/>
        </w:rPr>
        <w:t>Élaborer des outils et des procédures opérationnels (outils d’évaluation, formulaires de validation, assurance qualité).</w:t>
      </w:r>
    </w:p>
    <w:p w:rsidR="00651EA4" w:rsidRPr="004102B1" w:rsidRDefault="00651EA4" w:rsidP="005F53EF">
      <w:pPr>
        <w:pStyle w:val="NormalWeb"/>
        <w:numPr>
          <w:ilvl w:val="0"/>
          <w:numId w:val="10"/>
        </w:numPr>
        <w:spacing w:before="120" w:beforeAutospacing="0" w:after="120" w:afterAutospacing="0" w:line="288" w:lineRule="auto"/>
        <w:ind w:left="714" w:hanging="357"/>
        <w:rPr>
          <w:sz w:val="20"/>
          <w:szCs w:val="20"/>
        </w:rPr>
      </w:pPr>
      <w:r w:rsidRPr="004102B1">
        <w:rPr>
          <w:sz w:val="20"/>
          <w:szCs w:val="20"/>
        </w:rPr>
        <w:t>Faciliter les ateliers de validation avec les parties prenantes.</w:t>
      </w:r>
    </w:p>
    <w:p w:rsidR="002748C4" w:rsidRPr="004102B1" w:rsidRDefault="002748C4" w:rsidP="005F53EF">
      <w:pPr>
        <w:pStyle w:val="Paragraphedeliste"/>
        <w:numPr>
          <w:ilvl w:val="0"/>
          <w:numId w:val="10"/>
        </w:numPr>
        <w:spacing w:before="120" w:after="120" w:line="288" w:lineRule="auto"/>
        <w:ind w:left="714" w:hanging="357"/>
        <w:contextualSpacing w:val="0"/>
        <w:rPr>
          <w:sz w:val="20"/>
          <w:szCs w:val="20"/>
        </w:rPr>
      </w:pPr>
      <w:r w:rsidRPr="004102B1">
        <w:rPr>
          <w:sz w:val="20"/>
          <w:szCs w:val="20"/>
        </w:rPr>
        <w:t>Analyser les pratiques observées et identifier les ajustements nécessaires pour Djibouti.</w:t>
      </w:r>
    </w:p>
    <w:p w:rsidR="002748C4" w:rsidRPr="004102B1" w:rsidRDefault="002748C4" w:rsidP="005F53EF">
      <w:pPr>
        <w:pStyle w:val="Paragraphedeliste"/>
        <w:numPr>
          <w:ilvl w:val="0"/>
          <w:numId w:val="10"/>
        </w:numPr>
        <w:spacing w:before="120" w:after="120" w:line="288" w:lineRule="auto"/>
        <w:ind w:left="714" w:hanging="357"/>
        <w:contextualSpacing w:val="0"/>
        <w:rPr>
          <w:sz w:val="20"/>
          <w:szCs w:val="20"/>
        </w:rPr>
      </w:pPr>
      <w:r w:rsidRPr="004102B1">
        <w:rPr>
          <w:sz w:val="20"/>
          <w:szCs w:val="20"/>
        </w:rPr>
        <w:t>Élaborer un modèle adapté de dispositif VAE pour la formation professionnelle djiboutienne.</w:t>
      </w:r>
    </w:p>
    <w:p w:rsidR="002748C4" w:rsidRPr="004102B1" w:rsidRDefault="002748C4" w:rsidP="005F53EF">
      <w:pPr>
        <w:pStyle w:val="Paragraphedeliste"/>
        <w:numPr>
          <w:ilvl w:val="0"/>
          <w:numId w:val="10"/>
        </w:numPr>
        <w:spacing w:before="120" w:after="120" w:line="288" w:lineRule="auto"/>
        <w:ind w:left="714" w:hanging="357"/>
        <w:contextualSpacing w:val="0"/>
        <w:rPr>
          <w:sz w:val="20"/>
          <w:szCs w:val="20"/>
        </w:rPr>
      </w:pPr>
      <w:r w:rsidRPr="004102B1">
        <w:rPr>
          <w:sz w:val="20"/>
          <w:szCs w:val="20"/>
        </w:rPr>
        <w:t>Définir le rôle de l’Inspection Générale et</w:t>
      </w:r>
      <w:r w:rsidR="00BD258B" w:rsidRPr="004102B1">
        <w:rPr>
          <w:sz w:val="20"/>
          <w:szCs w:val="20"/>
        </w:rPr>
        <w:t xml:space="preserve"> la direction </w:t>
      </w:r>
      <w:r w:rsidR="1EF14306" w:rsidRPr="004102B1">
        <w:rPr>
          <w:sz w:val="20"/>
          <w:szCs w:val="20"/>
        </w:rPr>
        <w:t xml:space="preserve">générale </w:t>
      </w:r>
      <w:r w:rsidR="00BD258B" w:rsidRPr="004102B1">
        <w:rPr>
          <w:sz w:val="20"/>
          <w:szCs w:val="20"/>
        </w:rPr>
        <w:t xml:space="preserve">de la formation professionnelle </w:t>
      </w:r>
      <w:r w:rsidRPr="004102B1">
        <w:rPr>
          <w:sz w:val="20"/>
          <w:szCs w:val="20"/>
        </w:rPr>
        <w:t>dans le pilotage et la supervision du dispositif</w:t>
      </w:r>
      <w:r w:rsidR="5841C8A9" w:rsidRPr="004102B1">
        <w:rPr>
          <w:sz w:val="20"/>
          <w:szCs w:val="20"/>
        </w:rPr>
        <w:t xml:space="preserve"> ainsi que le rôle des autres institutions devant être impliquées dans la VAE comme le Ministère du Travail, la CCD ou les associations professionnelles</w:t>
      </w:r>
    </w:p>
    <w:p w:rsidR="009B776A" w:rsidRPr="004102B1" w:rsidRDefault="009B776A" w:rsidP="005F53EF">
      <w:pPr>
        <w:pStyle w:val="Paragraphedeliste"/>
        <w:numPr>
          <w:ilvl w:val="0"/>
          <w:numId w:val="10"/>
        </w:numPr>
        <w:spacing w:before="120" w:after="120" w:line="288" w:lineRule="auto"/>
        <w:ind w:left="714" w:hanging="357"/>
        <w:contextualSpacing w:val="0"/>
        <w:rPr>
          <w:sz w:val="20"/>
          <w:szCs w:val="20"/>
        </w:rPr>
      </w:pPr>
      <w:r w:rsidRPr="004102B1">
        <w:rPr>
          <w:sz w:val="20"/>
          <w:szCs w:val="20"/>
        </w:rPr>
        <w:t>Définir les rôles des différentes institutions impliquées pour une mise en œuvre durable (MENFOP, Ministère du Travail, associations professionnelles, secteur privé).</w:t>
      </w:r>
    </w:p>
    <w:p w:rsidR="000746F2" w:rsidRPr="004102B1" w:rsidRDefault="000746F2" w:rsidP="005F53EF">
      <w:pPr>
        <w:pStyle w:val="Paragraphedeliste"/>
        <w:numPr>
          <w:ilvl w:val="0"/>
          <w:numId w:val="10"/>
        </w:numPr>
        <w:spacing w:before="120" w:after="120" w:line="288" w:lineRule="auto"/>
        <w:ind w:left="714" w:hanging="357"/>
        <w:contextualSpacing w:val="0"/>
        <w:rPr>
          <w:sz w:val="20"/>
          <w:szCs w:val="20"/>
        </w:rPr>
      </w:pPr>
      <w:r w:rsidRPr="004102B1">
        <w:rPr>
          <w:sz w:val="20"/>
          <w:szCs w:val="20"/>
        </w:rPr>
        <w:t>Renforcer les capacités des équipes du MENFOP à appliquer les procédures VAE et utiliser les outils d’évaluation.</w:t>
      </w:r>
    </w:p>
    <w:p w:rsidR="00C52BF9" w:rsidRPr="004102B1" w:rsidRDefault="00C52BF9" w:rsidP="005F53EF">
      <w:pPr>
        <w:pStyle w:val="Paragraphedeliste"/>
        <w:numPr>
          <w:ilvl w:val="0"/>
          <w:numId w:val="10"/>
        </w:numPr>
        <w:spacing w:before="120" w:after="120" w:line="288" w:lineRule="auto"/>
        <w:ind w:left="714" w:hanging="357"/>
        <w:contextualSpacing w:val="0"/>
        <w:rPr>
          <w:sz w:val="20"/>
          <w:szCs w:val="20"/>
        </w:rPr>
      </w:pPr>
      <w:r w:rsidRPr="004102B1">
        <w:rPr>
          <w:sz w:val="20"/>
          <w:szCs w:val="20"/>
        </w:rPr>
        <w:t xml:space="preserve">Organiser un </w:t>
      </w:r>
      <w:r w:rsidR="00796705" w:rsidRPr="004102B1">
        <w:rPr>
          <w:sz w:val="20"/>
          <w:szCs w:val="20"/>
        </w:rPr>
        <w:t xml:space="preserve">seul </w:t>
      </w:r>
      <w:r w:rsidRPr="004102B1">
        <w:rPr>
          <w:sz w:val="20"/>
          <w:szCs w:val="20"/>
        </w:rPr>
        <w:t>voyage d’études dans un pays francophone pour observer un dispositif VAE opérationnel.</w:t>
      </w:r>
    </w:p>
    <w:p w:rsidR="00C52BF9" w:rsidRPr="004102B1" w:rsidRDefault="00C52BF9" w:rsidP="005F53EF">
      <w:pPr>
        <w:pStyle w:val="Paragraphedeliste"/>
        <w:numPr>
          <w:ilvl w:val="0"/>
          <w:numId w:val="10"/>
        </w:numPr>
        <w:spacing w:before="120" w:after="120" w:line="288" w:lineRule="auto"/>
        <w:ind w:left="714" w:hanging="357"/>
        <w:contextualSpacing w:val="0"/>
        <w:rPr>
          <w:sz w:val="20"/>
          <w:szCs w:val="20"/>
        </w:rPr>
      </w:pPr>
      <w:r w:rsidRPr="004102B1">
        <w:rPr>
          <w:sz w:val="20"/>
          <w:szCs w:val="20"/>
        </w:rPr>
        <w:t>Adapter les bonnes pratiques observées au contexte djiboutien.</w:t>
      </w:r>
    </w:p>
    <w:p w:rsidR="0088566C" w:rsidRPr="004102B1" w:rsidRDefault="0088566C" w:rsidP="005F53EF">
      <w:pPr>
        <w:pStyle w:val="NormalWeb"/>
        <w:numPr>
          <w:ilvl w:val="0"/>
          <w:numId w:val="10"/>
        </w:numPr>
        <w:spacing w:before="120" w:beforeAutospacing="0" w:after="120" w:afterAutospacing="0" w:line="288" w:lineRule="auto"/>
        <w:ind w:left="714" w:hanging="357"/>
        <w:rPr>
          <w:sz w:val="20"/>
          <w:szCs w:val="20"/>
          <w:lang w:eastAsia="en-US"/>
        </w:rPr>
      </w:pPr>
      <w:r w:rsidRPr="004102B1">
        <w:rPr>
          <w:rStyle w:val="Accentuation"/>
          <w:i w:val="0"/>
          <w:iCs w:val="0"/>
          <w:sz w:val="20"/>
          <w:szCs w:val="20"/>
        </w:rPr>
        <w:t>Intégrer la dimension genre et inclusion dans la conception et la mise en œuvre du dispositif VAE.</w:t>
      </w:r>
    </w:p>
    <w:p w:rsidR="002748C4" w:rsidRPr="00A9033C" w:rsidRDefault="38466F74" w:rsidP="005F53EF">
      <w:pPr>
        <w:pStyle w:val="Paragraphedeliste"/>
        <w:numPr>
          <w:ilvl w:val="0"/>
          <w:numId w:val="1"/>
        </w:numPr>
        <w:shd w:val="clear" w:color="auto" w:fill="FFFFFF" w:themeFill="background1"/>
        <w:spacing w:before="240" w:after="240"/>
        <w:ind w:left="357" w:hanging="357"/>
        <w:contextualSpacing w:val="0"/>
        <w:jc w:val="both"/>
        <w:outlineLvl w:val="1"/>
        <w:rPr>
          <w:b/>
          <w:bCs/>
          <w:color w:val="000000" w:themeColor="text1"/>
          <w:sz w:val="22"/>
          <w:u w:val="single"/>
        </w:rPr>
      </w:pPr>
      <w:r w:rsidRPr="00A9033C">
        <w:rPr>
          <w:b/>
          <w:bCs/>
          <w:sz w:val="22"/>
          <w:u w:val="single"/>
        </w:rPr>
        <w:t>Résultats attendus</w:t>
      </w:r>
    </w:p>
    <w:p w:rsidR="00222CDF" w:rsidRPr="00A9033C" w:rsidRDefault="354F1E00" w:rsidP="005F53EF">
      <w:pPr>
        <w:pStyle w:val="Paragraphedeliste"/>
        <w:numPr>
          <w:ilvl w:val="0"/>
          <w:numId w:val="13"/>
        </w:numPr>
        <w:spacing w:before="120" w:after="120" w:line="288" w:lineRule="auto"/>
        <w:ind w:left="714" w:hanging="357"/>
        <w:contextualSpacing w:val="0"/>
        <w:rPr>
          <w:sz w:val="20"/>
        </w:rPr>
      </w:pPr>
      <w:r w:rsidRPr="00A9033C">
        <w:rPr>
          <w:sz w:val="20"/>
        </w:rPr>
        <w:t xml:space="preserve">Le dispositif national de </w:t>
      </w:r>
      <w:r w:rsidR="00756892" w:rsidRPr="00A9033C">
        <w:rPr>
          <w:sz w:val="20"/>
        </w:rPr>
        <w:t>la VAE</w:t>
      </w:r>
      <w:r w:rsidR="004102B1">
        <w:rPr>
          <w:sz w:val="20"/>
        </w:rPr>
        <w:t xml:space="preserve"> </w:t>
      </w:r>
      <w:r w:rsidRPr="00A9033C">
        <w:rPr>
          <w:sz w:val="20"/>
        </w:rPr>
        <w:t>est élaboré et validé par le MENFOP et les autres acteurs concernés</w:t>
      </w:r>
      <w:r w:rsidR="1847C731" w:rsidRPr="00A9033C">
        <w:rPr>
          <w:sz w:val="20"/>
        </w:rPr>
        <w:t>.</w:t>
      </w:r>
    </w:p>
    <w:p w:rsidR="00222CDF" w:rsidRPr="00A9033C" w:rsidRDefault="1847C731" w:rsidP="005F53EF">
      <w:pPr>
        <w:pStyle w:val="Paragraphedeliste"/>
        <w:numPr>
          <w:ilvl w:val="0"/>
          <w:numId w:val="13"/>
        </w:numPr>
        <w:spacing w:before="120" w:after="120" w:line="288" w:lineRule="auto"/>
        <w:ind w:left="714" w:hanging="357"/>
        <w:contextualSpacing w:val="0"/>
        <w:rPr>
          <w:sz w:val="20"/>
        </w:rPr>
      </w:pPr>
      <w:r w:rsidRPr="00A9033C">
        <w:rPr>
          <w:sz w:val="20"/>
        </w:rPr>
        <w:t>Un document de cadrage national de la VAE adapté à Djibouti est élaboré</w:t>
      </w:r>
      <w:r w:rsidR="63DF0B0C" w:rsidRPr="00A9033C">
        <w:rPr>
          <w:sz w:val="20"/>
        </w:rPr>
        <w:t xml:space="preserve"> pour offrir des passerelles entre l’expérience professionnelle et</w:t>
      </w:r>
      <w:r w:rsidR="004102B1">
        <w:rPr>
          <w:sz w:val="20"/>
        </w:rPr>
        <w:t xml:space="preserve"> </w:t>
      </w:r>
      <w:r w:rsidR="007D44DE" w:rsidRPr="00A9033C">
        <w:rPr>
          <w:sz w:val="20"/>
        </w:rPr>
        <w:t>diplôme</w:t>
      </w:r>
      <w:r w:rsidR="116981B7" w:rsidRPr="00A9033C">
        <w:rPr>
          <w:sz w:val="20"/>
        </w:rPr>
        <w:t xml:space="preserve"> accessible à toutes les </w:t>
      </w:r>
      <w:r w:rsidR="6758B4C1" w:rsidRPr="00A9033C">
        <w:rPr>
          <w:sz w:val="20"/>
        </w:rPr>
        <w:t>catégories</w:t>
      </w:r>
      <w:r w:rsidR="116981B7" w:rsidRPr="00A9033C">
        <w:rPr>
          <w:sz w:val="20"/>
        </w:rPr>
        <w:t xml:space="preserve"> sociales, y compris les </w:t>
      </w:r>
      <w:r w:rsidR="240C4254" w:rsidRPr="00A9033C">
        <w:rPr>
          <w:sz w:val="20"/>
        </w:rPr>
        <w:t xml:space="preserve">jeunes non </w:t>
      </w:r>
      <w:r w:rsidR="3632F786" w:rsidRPr="00A9033C">
        <w:rPr>
          <w:sz w:val="20"/>
        </w:rPr>
        <w:t>diplômés</w:t>
      </w:r>
      <w:r w:rsidR="240C4254" w:rsidRPr="00A9033C">
        <w:rPr>
          <w:sz w:val="20"/>
        </w:rPr>
        <w:t>, les femmes, les travailleurs du secteur informel, les handicapés et les réfugiés</w:t>
      </w:r>
      <w:r w:rsidRPr="00A9033C">
        <w:rPr>
          <w:sz w:val="20"/>
        </w:rPr>
        <w:t>.</w:t>
      </w:r>
    </w:p>
    <w:p w:rsidR="2F602A62" w:rsidRPr="00A9033C" w:rsidRDefault="2F602A62" w:rsidP="005F53EF">
      <w:pPr>
        <w:pStyle w:val="Paragraphedeliste"/>
        <w:numPr>
          <w:ilvl w:val="0"/>
          <w:numId w:val="13"/>
        </w:numPr>
        <w:spacing w:before="120" w:after="120" w:line="288" w:lineRule="auto"/>
        <w:ind w:left="714" w:hanging="357"/>
        <w:contextualSpacing w:val="0"/>
        <w:rPr>
          <w:sz w:val="20"/>
        </w:rPr>
      </w:pPr>
      <w:r w:rsidRPr="00A9033C">
        <w:rPr>
          <w:sz w:val="20"/>
        </w:rPr>
        <w:lastRenderedPageBreak/>
        <w:t>Implication des partenaires du secteur privé dans la dé</w:t>
      </w:r>
      <w:r w:rsidR="7C272C33" w:rsidRPr="00A9033C">
        <w:rPr>
          <w:sz w:val="20"/>
        </w:rPr>
        <w:t xml:space="preserve">finition des référentiels de compétences pour mieux soutenir le </w:t>
      </w:r>
      <w:r w:rsidR="4F1A20BF" w:rsidRPr="00A9033C">
        <w:rPr>
          <w:sz w:val="20"/>
        </w:rPr>
        <w:t xml:space="preserve">développement économique et l’emploi des jeunes </w:t>
      </w:r>
    </w:p>
    <w:p w:rsidR="00846CD1" w:rsidRPr="00A9033C" w:rsidRDefault="00B4320A" w:rsidP="005F53EF">
      <w:pPr>
        <w:pStyle w:val="Paragraphedeliste"/>
        <w:numPr>
          <w:ilvl w:val="0"/>
          <w:numId w:val="13"/>
        </w:numPr>
        <w:spacing w:before="120" w:after="120" w:line="288" w:lineRule="auto"/>
        <w:ind w:left="714" w:hanging="357"/>
        <w:contextualSpacing w:val="0"/>
        <w:rPr>
          <w:b/>
          <w:bCs/>
          <w:sz w:val="20"/>
        </w:rPr>
      </w:pPr>
      <w:r w:rsidRPr="00A9033C">
        <w:rPr>
          <w:sz w:val="20"/>
        </w:rPr>
        <w:t xml:space="preserve">Clarification des rôles et responsabilités des institutions </w:t>
      </w:r>
      <w:r w:rsidR="004102B1">
        <w:rPr>
          <w:sz w:val="20"/>
        </w:rPr>
        <w:t>i</w:t>
      </w:r>
      <w:r w:rsidR="00846CD1" w:rsidRPr="00A9033C">
        <w:rPr>
          <w:sz w:val="20"/>
        </w:rPr>
        <w:t xml:space="preserve">mpliquées. </w:t>
      </w:r>
    </w:p>
    <w:p w:rsidR="0015570C" w:rsidRPr="00A9033C" w:rsidRDefault="00846CD1" w:rsidP="005F53EF">
      <w:pPr>
        <w:pStyle w:val="Paragraphedeliste"/>
        <w:numPr>
          <w:ilvl w:val="0"/>
          <w:numId w:val="13"/>
        </w:numPr>
        <w:spacing w:before="120" w:after="120" w:line="288" w:lineRule="auto"/>
        <w:ind w:left="714" w:hanging="357"/>
        <w:contextualSpacing w:val="0"/>
        <w:rPr>
          <w:b/>
          <w:bCs/>
          <w:sz w:val="20"/>
        </w:rPr>
      </w:pPr>
      <w:r w:rsidRPr="00A9033C">
        <w:rPr>
          <w:sz w:val="20"/>
        </w:rPr>
        <w:t>Un</w:t>
      </w:r>
      <w:r w:rsidR="00222CDF" w:rsidRPr="00A9033C">
        <w:rPr>
          <w:sz w:val="20"/>
        </w:rPr>
        <w:t xml:space="preserve"> plan d’action national de déploiement progressif de la VAE est validé.</w:t>
      </w:r>
    </w:p>
    <w:p w:rsidR="008E68D5" w:rsidRPr="00A9033C" w:rsidRDefault="008E68D5" w:rsidP="005F53EF">
      <w:pPr>
        <w:pStyle w:val="NormalWeb"/>
        <w:numPr>
          <w:ilvl w:val="0"/>
          <w:numId w:val="13"/>
        </w:numPr>
        <w:spacing w:before="120" w:beforeAutospacing="0" w:after="120" w:afterAutospacing="0" w:line="288" w:lineRule="auto"/>
        <w:ind w:left="714" w:hanging="357"/>
        <w:rPr>
          <w:sz w:val="20"/>
          <w:lang w:eastAsia="ja-JP"/>
        </w:rPr>
      </w:pPr>
      <w:r w:rsidRPr="00A9033C">
        <w:rPr>
          <w:sz w:val="20"/>
        </w:rPr>
        <w:t>Rapports des ateliers de validation</w:t>
      </w:r>
    </w:p>
    <w:p w:rsidR="008E68D5" w:rsidRPr="00A9033C" w:rsidRDefault="008E68D5" w:rsidP="005F53EF">
      <w:pPr>
        <w:pStyle w:val="NormalWeb"/>
        <w:numPr>
          <w:ilvl w:val="0"/>
          <w:numId w:val="13"/>
        </w:numPr>
        <w:spacing w:before="120" w:beforeAutospacing="0" w:after="120" w:afterAutospacing="0" w:line="288" w:lineRule="auto"/>
        <w:ind w:left="714" w:hanging="357"/>
        <w:rPr>
          <w:sz w:val="20"/>
        </w:rPr>
      </w:pPr>
      <w:r w:rsidRPr="00A9033C">
        <w:rPr>
          <w:sz w:val="20"/>
        </w:rPr>
        <w:t>Élaboration d’un cadre national ou de lignes directrices pour la VAE (processus, critères et gouvernance)</w:t>
      </w:r>
    </w:p>
    <w:p w:rsidR="008E68D5" w:rsidRPr="00A9033C" w:rsidRDefault="008E68D5" w:rsidP="005F53EF">
      <w:pPr>
        <w:pStyle w:val="NormalWeb"/>
        <w:numPr>
          <w:ilvl w:val="0"/>
          <w:numId w:val="13"/>
        </w:numPr>
        <w:spacing w:before="120" w:beforeAutospacing="0" w:after="120" w:afterAutospacing="0" w:line="288" w:lineRule="auto"/>
        <w:ind w:left="714" w:hanging="357"/>
        <w:rPr>
          <w:sz w:val="20"/>
        </w:rPr>
      </w:pPr>
      <w:r w:rsidRPr="00A9033C">
        <w:rPr>
          <w:sz w:val="20"/>
        </w:rPr>
        <w:t>Élaboration d’outils et de procédures opérationnels (outils d’évaluation, formulaires de validation, assurance qualité)</w:t>
      </w:r>
    </w:p>
    <w:p w:rsidR="008E68D5" w:rsidRPr="00A9033C" w:rsidRDefault="008E68D5" w:rsidP="005F53EF">
      <w:pPr>
        <w:pStyle w:val="NormalWeb"/>
        <w:numPr>
          <w:ilvl w:val="0"/>
          <w:numId w:val="13"/>
        </w:numPr>
        <w:spacing w:before="120" w:beforeAutospacing="0" w:after="120" w:afterAutospacing="0" w:line="288" w:lineRule="auto"/>
        <w:ind w:left="714" w:hanging="357"/>
        <w:rPr>
          <w:sz w:val="20"/>
        </w:rPr>
      </w:pPr>
      <w:r w:rsidRPr="00A9033C">
        <w:rPr>
          <w:sz w:val="20"/>
        </w:rPr>
        <w:t>Feuille de route finale pour l’institutionnalisation de la VAE, incluant des recommandations en matière de politique, de gouvernance et de durabilité</w:t>
      </w:r>
    </w:p>
    <w:p w:rsidR="0015570C" w:rsidRPr="00A9033C" w:rsidRDefault="0015570C" w:rsidP="005F53EF">
      <w:pPr>
        <w:pStyle w:val="Paragraphedeliste"/>
        <w:numPr>
          <w:ilvl w:val="0"/>
          <w:numId w:val="1"/>
        </w:numPr>
        <w:spacing w:before="240" w:after="240"/>
        <w:ind w:left="357" w:hanging="357"/>
        <w:contextualSpacing w:val="0"/>
        <w:jc w:val="both"/>
        <w:rPr>
          <w:b/>
          <w:sz w:val="22"/>
          <w:u w:val="single"/>
        </w:rPr>
      </w:pPr>
      <w:r w:rsidRPr="00A9033C">
        <w:rPr>
          <w:b/>
          <w:bCs/>
          <w:sz w:val="22"/>
          <w:u w:val="single"/>
        </w:rPr>
        <w:t>Devoirs et responsabilit</w:t>
      </w:r>
      <w:r w:rsidR="00A960CB">
        <w:rPr>
          <w:b/>
          <w:bCs/>
          <w:sz w:val="22"/>
          <w:u w:val="single"/>
        </w:rPr>
        <w:t>és du/de la consultant(e) ou de</w:t>
      </w:r>
      <w:r w:rsidRPr="00A9033C">
        <w:rPr>
          <w:b/>
          <w:sz w:val="22"/>
          <w:u w:val="single"/>
        </w:rPr>
        <w:t xml:space="preserve"> l’équipe d’appui</w:t>
      </w:r>
    </w:p>
    <w:p w:rsidR="0015570C" w:rsidRPr="00A9033C" w:rsidRDefault="0015570C" w:rsidP="00A9033C">
      <w:pPr>
        <w:spacing w:before="120" w:after="120" w:line="288" w:lineRule="auto"/>
        <w:jc w:val="both"/>
        <w:rPr>
          <w:sz w:val="20"/>
        </w:rPr>
      </w:pPr>
      <w:r w:rsidRPr="00A9033C">
        <w:rPr>
          <w:sz w:val="20"/>
        </w:rPr>
        <w:t xml:space="preserve">Sous la supervision de </w:t>
      </w:r>
      <w:r w:rsidRPr="00A9033C">
        <w:rPr>
          <w:b/>
          <w:bCs/>
          <w:sz w:val="20"/>
        </w:rPr>
        <w:t>l’Inspection Générale de la Pédagogie</w:t>
      </w:r>
      <w:r w:rsidR="00BD258B" w:rsidRPr="00A9033C">
        <w:rPr>
          <w:sz w:val="20"/>
        </w:rPr>
        <w:t xml:space="preserve"> et de la direction </w:t>
      </w:r>
      <w:r w:rsidR="00846CD1" w:rsidRPr="00A9033C">
        <w:rPr>
          <w:sz w:val="20"/>
        </w:rPr>
        <w:t>professionnelle le</w:t>
      </w:r>
      <w:r w:rsidRPr="00A9033C">
        <w:rPr>
          <w:sz w:val="20"/>
        </w:rPr>
        <w:t xml:space="preserve">/la consultant(e) ou </w:t>
      </w:r>
      <w:r w:rsidRPr="00A9033C">
        <w:rPr>
          <w:b/>
          <w:sz w:val="20"/>
        </w:rPr>
        <w:t xml:space="preserve">l’équipe d’appui </w:t>
      </w:r>
      <w:r w:rsidRPr="00A9033C">
        <w:rPr>
          <w:sz w:val="20"/>
        </w:rPr>
        <w:t>aura pour mission de :</w:t>
      </w:r>
    </w:p>
    <w:p w:rsidR="0015570C" w:rsidRPr="004102B1" w:rsidRDefault="0015570C" w:rsidP="005F53EF">
      <w:pPr>
        <w:pStyle w:val="Paragraphedeliste"/>
        <w:numPr>
          <w:ilvl w:val="0"/>
          <w:numId w:val="20"/>
        </w:numPr>
        <w:tabs>
          <w:tab w:val="left" w:pos="284"/>
        </w:tabs>
        <w:spacing w:before="120" w:after="120" w:line="288" w:lineRule="auto"/>
        <w:ind w:hanging="720"/>
        <w:rPr>
          <w:b/>
          <w:bCs/>
          <w:sz w:val="20"/>
        </w:rPr>
      </w:pPr>
      <w:r w:rsidRPr="004102B1">
        <w:rPr>
          <w:b/>
          <w:bCs/>
          <w:sz w:val="20"/>
        </w:rPr>
        <w:t>Préparer la mission :</w:t>
      </w:r>
      <w:r w:rsidR="004102B1" w:rsidRPr="004102B1">
        <w:rPr>
          <w:b/>
          <w:bCs/>
          <w:sz w:val="20"/>
        </w:rPr>
        <w:t xml:space="preserve"> </w:t>
      </w:r>
      <w:r w:rsidR="00F0319F" w:rsidRPr="004102B1">
        <w:rPr>
          <w:b/>
          <w:bCs/>
          <w:sz w:val="20"/>
        </w:rPr>
        <w:t>(Jours 1 à 5)</w:t>
      </w:r>
    </w:p>
    <w:p w:rsidR="0015570C" w:rsidRPr="00A9033C" w:rsidRDefault="0015570C" w:rsidP="005F53EF">
      <w:pPr>
        <w:numPr>
          <w:ilvl w:val="1"/>
          <w:numId w:val="14"/>
        </w:numPr>
        <w:spacing w:before="120" w:after="120" w:line="288" w:lineRule="auto"/>
        <w:rPr>
          <w:sz w:val="20"/>
        </w:rPr>
      </w:pPr>
      <w:r w:rsidRPr="00A9033C">
        <w:rPr>
          <w:sz w:val="20"/>
        </w:rPr>
        <w:t>Analyser le système actuel de certification et de formation professionnelle</w:t>
      </w:r>
    </w:p>
    <w:p w:rsidR="0015570C" w:rsidRPr="00A9033C" w:rsidRDefault="6AEB9103" w:rsidP="005F53EF">
      <w:pPr>
        <w:numPr>
          <w:ilvl w:val="1"/>
          <w:numId w:val="14"/>
        </w:numPr>
        <w:spacing w:before="120" w:after="120" w:line="288" w:lineRule="auto"/>
        <w:rPr>
          <w:sz w:val="20"/>
        </w:rPr>
      </w:pPr>
      <w:r w:rsidRPr="00A9033C">
        <w:rPr>
          <w:sz w:val="20"/>
        </w:rPr>
        <w:t xml:space="preserve">Analyser les systèmes informels d’apprentissage s’ils </w:t>
      </w:r>
      <w:r w:rsidR="00F0319F" w:rsidRPr="00A9033C">
        <w:rPr>
          <w:sz w:val="20"/>
        </w:rPr>
        <w:t>existent.</w:t>
      </w:r>
    </w:p>
    <w:p w:rsidR="00F0319F" w:rsidRPr="00A9033C" w:rsidRDefault="00097283" w:rsidP="005F53EF">
      <w:pPr>
        <w:pStyle w:val="Paragraphedeliste"/>
        <w:numPr>
          <w:ilvl w:val="0"/>
          <w:numId w:val="20"/>
        </w:numPr>
        <w:tabs>
          <w:tab w:val="left" w:pos="284"/>
        </w:tabs>
        <w:spacing w:before="120" w:after="120" w:line="288" w:lineRule="auto"/>
        <w:ind w:hanging="720"/>
        <w:rPr>
          <w:b/>
          <w:bCs/>
          <w:sz w:val="20"/>
        </w:rPr>
      </w:pPr>
      <w:r w:rsidRPr="00A9033C">
        <w:rPr>
          <w:b/>
          <w:bCs/>
          <w:sz w:val="20"/>
        </w:rPr>
        <w:t>Élaborer le dispositif VAE adapté au contexte djiboutien :</w:t>
      </w:r>
      <w:r w:rsidR="004102B1">
        <w:rPr>
          <w:b/>
          <w:bCs/>
          <w:sz w:val="20"/>
        </w:rPr>
        <w:t xml:space="preserve"> </w:t>
      </w:r>
      <w:r w:rsidR="00F0319F" w:rsidRPr="00A9033C">
        <w:rPr>
          <w:b/>
          <w:bCs/>
          <w:sz w:val="20"/>
        </w:rPr>
        <w:t>Jours 6 à 15</w:t>
      </w:r>
    </w:p>
    <w:p w:rsidR="00F0319F" w:rsidRPr="00A9033C" w:rsidRDefault="00F0319F" w:rsidP="005F53EF">
      <w:pPr>
        <w:numPr>
          <w:ilvl w:val="1"/>
          <w:numId w:val="19"/>
        </w:numPr>
        <w:spacing w:before="120" w:after="120" w:line="288" w:lineRule="auto"/>
        <w:rPr>
          <w:sz w:val="20"/>
        </w:rPr>
      </w:pPr>
      <w:r w:rsidRPr="00A9033C">
        <w:rPr>
          <w:sz w:val="20"/>
        </w:rPr>
        <w:t>Proposer une structure organisationnelle et un cadre réglementaire adaptés.</w:t>
      </w:r>
    </w:p>
    <w:p w:rsidR="00F0319F" w:rsidRPr="00A9033C" w:rsidRDefault="00F0319F" w:rsidP="005F53EF">
      <w:pPr>
        <w:numPr>
          <w:ilvl w:val="1"/>
          <w:numId w:val="19"/>
        </w:numPr>
        <w:spacing w:before="120" w:after="120" w:line="288" w:lineRule="auto"/>
        <w:rPr>
          <w:sz w:val="20"/>
        </w:rPr>
      </w:pPr>
      <w:r w:rsidRPr="00A9033C">
        <w:rPr>
          <w:sz w:val="20"/>
        </w:rPr>
        <w:t xml:space="preserve">Élaborer un </w:t>
      </w:r>
      <w:r w:rsidRPr="00A9033C">
        <w:rPr>
          <w:b/>
          <w:bCs/>
          <w:sz w:val="20"/>
        </w:rPr>
        <w:t>document cadre VAE-Djibouti</w:t>
      </w:r>
      <w:r w:rsidRPr="00A9033C">
        <w:rPr>
          <w:sz w:val="20"/>
        </w:rPr>
        <w:t xml:space="preserve"> et une </w:t>
      </w:r>
      <w:r w:rsidRPr="00A9033C">
        <w:rPr>
          <w:b/>
          <w:bCs/>
          <w:sz w:val="20"/>
        </w:rPr>
        <w:t>feuille de route nationale</w:t>
      </w:r>
      <w:r w:rsidRPr="00A9033C">
        <w:rPr>
          <w:sz w:val="20"/>
        </w:rPr>
        <w:t>.</w:t>
      </w:r>
    </w:p>
    <w:p w:rsidR="00F0319F" w:rsidRPr="00A9033C" w:rsidRDefault="00F0319F" w:rsidP="005F53EF">
      <w:pPr>
        <w:numPr>
          <w:ilvl w:val="1"/>
          <w:numId w:val="19"/>
        </w:numPr>
        <w:spacing w:before="120" w:after="120" w:line="288" w:lineRule="auto"/>
        <w:rPr>
          <w:sz w:val="20"/>
        </w:rPr>
      </w:pPr>
      <w:r w:rsidRPr="00A9033C">
        <w:rPr>
          <w:sz w:val="20"/>
        </w:rPr>
        <w:t>Identifier les besoins en formation complémentaire et en outils de suivi-évaluation.</w:t>
      </w:r>
    </w:p>
    <w:p w:rsidR="00F0319F" w:rsidRPr="00A9033C" w:rsidRDefault="00F0319F" w:rsidP="005F53EF">
      <w:pPr>
        <w:pStyle w:val="Paragraphedeliste"/>
        <w:numPr>
          <w:ilvl w:val="0"/>
          <w:numId w:val="20"/>
        </w:numPr>
        <w:tabs>
          <w:tab w:val="left" w:pos="284"/>
        </w:tabs>
        <w:spacing w:before="120" w:after="120" w:line="288" w:lineRule="auto"/>
        <w:ind w:hanging="720"/>
        <w:rPr>
          <w:b/>
          <w:bCs/>
          <w:sz w:val="20"/>
        </w:rPr>
      </w:pPr>
      <w:r w:rsidRPr="00A9033C">
        <w:rPr>
          <w:b/>
          <w:bCs/>
          <w:sz w:val="20"/>
        </w:rPr>
        <w:t xml:space="preserve">Voyage </w:t>
      </w:r>
      <w:r w:rsidR="009A4345" w:rsidRPr="00A9033C">
        <w:rPr>
          <w:b/>
          <w:bCs/>
          <w:sz w:val="20"/>
        </w:rPr>
        <w:t>d’étude et adaptation</w:t>
      </w:r>
      <w:r w:rsidRPr="00A9033C">
        <w:rPr>
          <w:b/>
          <w:bCs/>
          <w:sz w:val="20"/>
        </w:rPr>
        <w:t xml:space="preserve"> et feuille de route </w:t>
      </w:r>
      <w:r w:rsidR="00847669" w:rsidRPr="00A9033C">
        <w:rPr>
          <w:b/>
          <w:bCs/>
          <w:sz w:val="20"/>
        </w:rPr>
        <w:t xml:space="preserve">finale : (Jours </w:t>
      </w:r>
      <w:r w:rsidR="00097283" w:rsidRPr="00A9033C">
        <w:rPr>
          <w:b/>
          <w:bCs/>
          <w:sz w:val="20"/>
        </w:rPr>
        <w:t>16</w:t>
      </w:r>
      <w:r w:rsidR="004102B1">
        <w:rPr>
          <w:b/>
          <w:bCs/>
          <w:sz w:val="20"/>
        </w:rPr>
        <w:t xml:space="preserve"> </w:t>
      </w:r>
      <w:r w:rsidR="00847669" w:rsidRPr="00A9033C">
        <w:rPr>
          <w:b/>
          <w:bCs/>
          <w:sz w:val="20"/>
        </w:rPr>
        <w:t>à 22)</w:t>
      </w:r>
      <w:r w:rsidR="004102B1">
        <w:rPr>
          <w:b/>
          <w:bCs/>
          <w:sz w:val="20"/>
        </w:rPr>
        <w:t xml:space="preserve"> </w:t>
      </w:r>
      <w:r w:rsidR="00847669" w:rsidRPr="004102B1">
        <w:rPr>
          <w:i/>
          <w:sz w:val="20"/>
        </w:rPr>
        <w:t>(</w:t>
      </w:r>
      <w:r w:rsidR="00847669" w:rsidRPr="004102B1">
        <w:rPr>
          <w:i/>
          <w:sz w:val="18"/>
          <w:szCs w:val="22"/>
        </w:rPr>
        <w:t>un seul voyage d’étude regroupant l’ensemble des activités d’observation, d’immersion et d’échanges avec les institutions partenaires.</w:t>
      </w:r>
      <w:r w:rsidR="00847669" w:rsidRPr="004102B1">
        <w:rPr>
          <w:b/>
          <w:bCs/>
          <w:i/>
          <w:sz w:val="20"/>
        </w:rPr>
        <w:t>)</w:t>
      </w:r>
      <w:r w:rsidRPr="00A9033C">
        <w:rPr>
          <w:b/>
          <w:bCs/>
          <w:sz w:val="20"/>
        </w:rPr>
        <w:t> </w:t>
      </w:r>
    </w:p>
    <w:p w:rsidR="00F0319F" w:rsidRPr="00A9033C" w:rsidRDefault="009414C2" w:rsidP="005F53EF">
      <w:pPr>
        <w:pStyle w:val="Paragraphedeliste"/>
        <w:numPr>
          <w:ilvl w:val="0"/>
          <w:numId w:val="18"/>
        </w:numPr>
        <w:spacing w:before="120" w:after="120" w:line="288" w:lineRule="auto"/>
        <w:contextualSpacing w:val="0"/>
        <w:rPr>
          <w:sz w:val="20"/>
        </w:rPr>
      </w:pPr>
      <w:r w:rsidRPr="00A9033C">
        <w:rPr>
          <w:sz w:val="20"/>
        </w:rPr>
        <w:t>Organiser une mission d’observation d’un processus complet de validation des acquis de l’expérience dans un pays francophone</w:t>
      </w:r>
      <w:r w:rsidR="009A4345" w:rsidRPr="00A9033C">
        <w:rPr>
          <w:sz w:val="20"/>
        </w:rPr>
        <w:t xml:space="preserve"> (ex. Maroc, Tunisie, France, Sénégal).</w:t>
      </w:r>
    </w:p>
    <w:p w:rsidR="00F0319F" w:rsidRPr="00A9033C" w:rsidRDefault="00F0319F" w:rsidP="005F53EF">
      <w:pPr>
        <w:pStyle w:val="Paragraphedeliste"/>
        <w:numPr>
          <w:ilvl w:val="0"/>
          <w:numId w:val="18"/>
        </w:numPr>
        <w:spacing w:before="120" w:after="120" w:line="288" w:lineRule="auto"/>
        <w:contextualSpacing w:val="0"/>
        <w:rPr>
          <w:sz w:val="20"/>
        </w:rPr>
      </w:pPr>
      <w:r w:rsidRPr="00A9033C">
        <w:rPr>
          <w:sz w:val="20"/>
        </w:rPr>
        <w:t>Débriefing et adaptation au contexte djiboutien</w:t>
      </w:r>
    </w:p>
    <w:p w:rsidR="00F0319F" w:rsidRPr="00A9033C" w:rsidRDefault="00F0319F" w:rsidP="005F53EF">
      <w:pPr>
        <w:pStyle w:val="Paragraphedeliste"/>
        <w:numPr>
          <w:ilvl w:val="0"/>
          <w:numId w:val="18"/>
        </w:numPr>
        <w:spacing w:before="120" w:after="120" w:line="288" w:lineRule="auto"/>
        <w:contextualSpacing w:val="0"/>
        <w:rPr>
          <w:sz w:val="20"/>
        </w:rPr>
      </w:pPr>
      <w:r w:rsidRPr="00A9033C">
        <w:rPr>
          <w:sz w:val="20"/>
        </w:rPr>
        <w:t>Finalisation de la feuille de route nationale</w:t>
      </w:r>
    </w:p>
    <w:p w:rsidR="0015570C" w:rsidRPr="00A9033C" w:rsidRDefault="00F0319F" w:rsidP="005F53EF">
      <w:pPr>
        <w:pStyle w:val="Paragraphedeliste"/>
        <w:numPr>
          <w:ilvl w:val="0"/>
          <w:numId w:val="20"/>
        </w:numPr>
        <w:tabs>
          <w:tab w:val="left" w:pos="284"/>
        </w:tabs>
        <w:spacing w:before="120" w:after="120" w:line="288" w:lineRule="auto"/>
        <w:ind w:hanging="720"/>
        <w:rPr>
          <w:b/>
          <w:bCs/>
          <w:sz w:val="20"/>
        </w:rPr>
      </w:pPr>
      <w:r w:rsidRPr="00A9033C">
        <w:rPr>
          <w:b/>
          <w:bCs/>
          <w:sz w:val="20"/>
        </w:rPr>
        <w:t xml:space="preserve"> </w:t>
      </w:r>
      <w:r w:rsidR="0015570C" w:rsidRPr="00A9033C">
        <w:rPr>
          <w:b/>
          <w:bCs/>
          <w:sz w:val="20"/>
        </w:rPr>
        <w:t>Former les cadres</w:t>
      </w:r>
      <w:r w:rsidR="00BD258B" w:rsidRPr="00A9033C">
        <w:rPr>
          <w:b/>
          <w:bCs/>
          <w:sz w:val="20"/>
        </w:rPr>
        <w:t xml:space="preserve"> de la direction </w:t>
      </w:r>
      <w:r w:rsidRPr="00A9033C">
        <w:rPr>
          <w:b/>
          <w:bCs/>
          <w:sz w:val="20"/>
        </w:rPr>
        <w:t>professionnelle et</w:t>
      </w:r>
      <w:r w:rsidR="00BD258B" w:rsidRPr="00A9033C">
        <w:rPr>
          <w:b/>
          <w:bCs/>
          <w:sz w:val="20"/>
        </w:rPr>
        <w:t xml:space="preserve"> les</w:t>
      </w:r>
      <w:r w:rsidR="0015570C" w:rsidRPr="00A9033C">
        <w:rPr>
          <w:b/>
          <w:bCs/>
          <w:sz w:val="20"/>
        </w:rPr>
        <w:t xml:space="preserve"> inspecteurs :</w:t>
      </w:r>
      <w:r w:rsidR="004102B1">
        <w:rPr>
          <w:b/>
          <w:bCs/>
          <w:sz w:val="20"/>
        </w:rPr>
        <w:t xml:space="preserve"> </w:t>
      </w:r>
      <w:r w:rsidR="009A4345" w:rsidRPr="00A9033C">
        <w:rPr>
          <w:b/>
          <w:bCs/>
          <w:sz w:val="20"/>
        </w:rPr>
        <w:t xml:space="preserve">(Jours </w:t>
      </w:r>
      <w:r w:rsidR="001E3CB4" w:rsidRPr="00A9033C">
        <w:rPr>
          <w:b/>
          <w:bCs/>
          <w:sz w:val="20"/>
        </w:rPr>
        <w:t>23</w:t>
      </w:r>
      <w:r w:rsidR="004102B1">
        <w:rPr>
          <w:b/>
          <w:bCs/>
          <w:sz w:val="20"/>
        </w:rPr>
        <w:t xml:space="preserve"> </w:t>
      </w:r>
      <w:r w:rsidR="00393434" w:rsidRPr="00A9033C">
        <w:rPr>
          <w:b/>
          <w:bCs/>
          <w:sz w:val="20"/>
        </w:rPr>
        <w:t>à</w:t>
      </w:r>
      <w:r w:rsidR="004102B1">
        <w:rPr>
          <w:b/>
          <w:bCs/>
          <w:sz w:val="20"/>
        </w:rPr>
        <w:t xml:space="preserve"> </w:t>
      </w:r>
      <w:r w:rsidR="009A4345" w:rsidRPr="00A9033C">
        <w:rPr>
          <w:b/>
          <w:bCs/>
          <w:sz w:val="20"/>
        </w:rPr>
        <w:t>30)</w:t>
      </w:r>
    </w:p>
    <w:p w:rsidR="0015570C" w:rsidRPr="00A9033C" w:rsidRDefault="0015570C" w:rsidP="005F53EF">
      <w:pPr>
        <w:numPr>
          <w:ilvl w:val="1"/>
          <w:numId w:val="12"/>
        </w:numPr>
        <w:spacing w:before="120" w:after="120" w:line="288" w:lineRule="auto"/>
        <w:rPr>
          <w:sz w:val="20"/>
        </w:rPr>
      </w:pPr>
      <w:r w:rsidRPr="00A9033C">
        <w:rPr>
          <w:sz w:val="20"/>
        </w:rPr>
        <w:t>Animer une session de 4 à 5 jours sur la démarche, les outils et la conduite des jurys VAE.</w:t>
      </w:r>
    </w:p>
    <w:p w:rsidR="009A4345" w:rsidRPr="00A9033C" w:rsidRDefault="0015570C" w:rsidP="005F53EF">
      <w:pPr>
        <w:numPr>
          <w:ilvl w:val="1"/>
          <w:numId w:val="12"/>
        </w:numPr>
        <w:spacing w:before="120" w:after="120" w:line="288" w:lineRule="auto"/>
        <w:rPr>
          <w:sz w:val="20"/>
        </w:rPr>
      </w:pPr>
      <w:r w:rsidRPr="00A9033C">
        <w:rPr>
          <w:sz w:val="20"/>
        </w:rPr>
        <w:t>Réaliser des exercices de simulation et d’étude de cas sur des parcours de validation</w:t>
      </w:r>
    </w:p>
    <w:p w:rsidR="0015570C" w:rsidRPr="00A9033C" w:rsidRDefault="009A4345" w:rsidP="005F53EF">
      <w:pPr>
        <w:numPr>
          <w:ilvl w:val="1"/>
          <w:numId w:val="12"/>
        </w:numPr>
        <w:spacing w:before="120" w:after="120" w:line="288" w:lineRule="auto"/>
        <w:rPr>
          <w:sz w:val="20"/>
        </w:rPr>
      </w:pPr>
      <w:r w:rsidRPr="00A9033C">
        <w:rPr>
          <w:sz w:val="20"/>
        </w:rPr>
        <w:t>Réaliser l’analyse des dossiers réels, la conduite des entretiens professionnels, l’utilisation effective des outils numériques VAE, de l’assurance qualité et du suivi-évaluation.</w:t>
      </w:r>
    </w:p>
    <w:p w:rsidR="008A0E79" w:rsidRPr="00A9033C" w:rsidRDefault="008A0E79" w:rsidP="005F53EF">
      <w:pPr>
        <w:pStyle w:val="Paragraphedeliste"/>
        <w:numPr>
          <w:ilvl w:val="0"/>
          <w:numId w:val="1"/>
        </w:numPr>
        <w:shd w:val="clear" w:color="auto" w:fill="FFFFFF"/>
        <w:spacing w:before="240" w:after="240"/>
        <w:ind w:left="357" w:hanging="357"/>
        <w:contextualSpacing w:val="0"/>
        <w:jc w:val="both"/>
        <w:outlineLvl w:val="1"/>
        <w:rPr>
          <w:b/>
          <w:color w:val="000000" w:themeColor="text1"/>
          <w:sz w:val="22"/>
          <w:u w:val="single"/>
        </w:rPr>
      </w:pPr>
      <w:r w:rsidRPr="00A9033C">
        <w:rPr>
          <w:b/>
          <w:color w:val="000000" w:themeColor="text1"/>
          <w:sz w:val="22"/>
          <w:u w:val="single"/>
        </w:rPr>
        <w:t xml:space="preserve">Livrables Attendus : </w:t>
      </w:r>
    </w:p>
    <w:p w:rsidR="00F0319F" w:rsidRPr="00F279FC" w:rsidRDefault="49ABAC1D" w:rsidP="005F53EF">
      <w:pPr>
        <w:pStyle w:val="Paragraphedeliste"/>
        <w:numPr>
          <w:ilvl w:val="0"/>
          <w:numId w:val="22"/>
        </w:numPr>
        <w:spacing w:before="120" w:after="120" w:line="288" w:lineRule="auto"/>
        <w:jc w:val="both"/>
        <w:rPr>
          <w:color w:val="111111"/>
          <w:sz w:val="20"/>
        </w:rPr>
      </w:pPr>
      <w:r w:rsidRPr="00F279FC">
        <w:rPr>
          <w:color w:val="111111"/>
          <w:sz w:val="20"/>
        </w:rPr>
        <w:t xml:space="preserve">Diagnostic de la situation à Djibouti </w:t>
      </w:r>
    </w:p>
    <w:p w:rsidR="00886A16" w:rsidRPr="00A9033C" w:rsidRDefault="00886A16" w:rsidP="005F53EF">
      <w:pPr>
        <w:pStyle w:val="Paragraphedeliste"/>
        <w:numPr>
          <w:ilvl w:val="0"/>
          <w:numId w:val="22"/>
        </w:numPr>
        <w:spacing w:before="120" w:after="120" w:line="288" w:lineRule="auto"/>
        <w:contextualSpacing w:val="0"/>
        <w:jc w:val="both"/>
        <w:rPr>
          <w:color w:val="111111"/>
          <w:sz w:val="20"/>
        </w:rPr>
      </w:pPr>
      <w:r w:rsidRPr="00A9033C">
        <w:rPr>
          <w:color w:val="111111"/>
          <w:sz w:val="20"/>
        </w:rPr>
        <w:t>Document de cadrage et d’adaptation du dispositif VAE pour Djibouti.</w:t>
      </w:r>
    </w:p>
    <w:p w:rsidR="00886A16" w:rsidRPr="00A9033C" w:rsidRDefault="00886A16" w:rsidP="005F53EF">
      <w:pPr>
        <w:pStyle w:val="Paragraphedeliste"/>
        <w:numPr>
          <w:ilvl w:val="0"/>
          <w:numId w:val="22"/>
        </w:numPr>
        <w:spacing w:before="120" w:after="120" w:line="288" w:lineRule="auto"/>
        <w:contextualSpacing w:val="0"/>
        <w:jc w:val="both"/>
        <w:rPr>
          <w:color w:val="111111"/>
          <w:sz w:val="20"/>
        </w:rPr>
      </w:pPr>
      <w:r w:rsidRPr="00A9033C">
        <w:rPr>
          <w:color w:val="111111"/>
          <w:sz w:val="20"/>
        </w:rPr>
        <w:t>Plan d’action de mise en œuvre et de pilotage.</w:t>
      </w:r>
    </w:p>
    <w:p w:rsidR="00886A16" w:rsidRPr="00A9033C" w:rsidRDefault="00886A16" w:rsidP="005F53EF">
      <w:pPr>
        <w:pStyle w:val="Paragraphedeliste"/>
        <w:numPr>
          <w:ilvl w:val="0"/>
          <w:numId w:val="22"/>
        </w:numPr>
        <w:spacing w:before="120" w:after="120" w:line="288" w:lineRule="auto"/>
        <w:contextualSpacing w:val="0"/>
        <w:rPr>
          <w:color w:val="111111"/>
          <w:sz w:val="20"/>
        </w:rPr>
      </w:pPr>
      <w:r w:rsidRPr="00A9033C">
        <w:rPr>
          <w:color w:val="111111"/>
          <w:sz w:val="20"/>
        </w:rPr>
        <w:t xml:space="preserve">Manuel de procédures VAE </w:t>
      </w:r>
    </w:p>
    <w:p w:rsidR="00886A16" w:rsidRPr="00A9033C" w:rsidRDefault="00886A16" w:rsidP="005F53EF">
      <w:pPr>
        <w:pStyle w:val="Paragraphedeliste"/>
        <w:numPr>
          <w:ilvl w:val="0"/>
          <w:numId w:val="22"/>
        </w:numPr>
        <w:spacing w:before="120" w:after="120" w:line="288" w:lineRule="auto"/>
        <w:contextualSpacing w:val="0"/>
        <w:jc w:val="both"/>
        <w:rPr>
          <w:color w:val="111111"/>
          <w:sz w:val="20"/>
        </w:rPr>
      </w:pPr>
      <w:r w:rsidRPr="00A9033C">
        <w:rPr>
          <w:color w:val="111111"/>
          <w:sz w:val="20"/>
        </w:rPr>
        <w:t>Boîte à outils VAE (guides, formulaires).</w:t>
      </w:r>
    </w:p>
    <w:p w:rsidR="00172786" w:rsidRPr="00A9033C" w:rsidRDefault="00172786" w:rsidP="005F53EF">
      <w:pPr>
        <w:pStyle w:val="NormalWeb"/>
        <w:numPr>
          <w:ilvl w:val="0"/>
          <w:numId w:val="22"/>
        </w:numPr>
        <w:spacing w:before="120" w:beforeAutospacing="0" w:after="120" w:afterAutospacing="0" w:line="288" w:lineRule="auto"/>
        <w:rPr>
          <w:sz w:val="20"/>
          <w:lang w:eastAsia="en-US"/>
        </w:rPr>
      </w:pPr>
      <w:r w:rsidRPr="00A9033C">
        <w:rPr>
          <w:rStyle w:val="Accentuation"/>
          <w:i w:val="0"/>
          <w:iCs w:val="0"/>
          <w:sz w:val="20"/>
        </w:rPr>
        <w:lastRenderedPageBreak/>
        <w:t>Proposition d’un module ou d’un prototype numérique (plateforme ou base de données) facilitant la gestion des candidatures VAE, l’enregistrement des référentiels et le suivi des validations</w:t>
      </w:r>
    </w:p>
    <w:p w:rsidR="0003141E" w:rsidRPr="00A9033C" w:rsidRDefault="00A9033C" w:rsidP="005F53EF">
      <w:pPr>
        <w:pStyle w:val="Paragraphedeliste"/>
        <w:numPr>
          <w:ilvl w:val="0"/>
          <w:numId w:val="22"/>
        </w:numPr>
        <w:spacing w:before="120" w:after="120" w:line="288" w:lineRule="auto"/>
        <w:contextualSpacing w:val="0"/>
        <w:rPr>
          <w:color w:val="111111"/>
          <w:sz w:val="20"/>
        </w:rPr>
      </w:pPr>
      <w:r>
        <w:rPr>
          <w:color w:val="111111"/>
          <w:sz w:val="20"/>
        </w:rPr>
        <w:t>Rapport final de mission.</w:t>
      </w:r>
    </w:p>
    <w:p w:rsidR="00E55FA0" w:rsidRPr="00A9033C" w:rsidRDefault="00E55FA0" w:rsidP="005F53EF">
      <w:pPr>
        <w:pStyle w:val="Paragraphedeliste"/>
        <w:numPr>
          <w:ilvl w:val="0"/>
          <w:numId w:val="1"/>
        </w:numPr>
        <w:spacing w:before="240" w:after="240"/>
        <w:ind w:left="357" w:hanging="357"/>
        <w:contextualSpacing w:val="0"/>
        <w:jc w:val="both"/>
        <w:rPr>
          <w:b/>
          <w:sz w:val="22"/>
          <w:u w:val="single"/>
        </w:rPr>
      </w:pPr>
      <w:r w:rsidRPr="00A9033C">
        <w:rPr>
          <w:b/>
          <w:sz w:val="22"/>
          <w:u w:val="single"/>
        </w:rPr>
        <w:t>Compétences requises et Aptitudes professionnelles</w:t>
      </w:r>
      <w:r w:rsidR="00A960CB">
        <w:rPr>
          <w:b/>
          <w:sz w:val="22"/>
          <w:u w:val="single"/>
        </w:rPr>
        <w:t xml:space="preserve"> </w:t>
      </w:r>
      <w:r w:rsidR="0015570C" w:rsidRPr="00A9033C">
        <w:rPr>
          <w:b/>
          <w:sz w:val="22"/>
          <w:u w:val="single"/>
        </w:rPr>
        <w:t xml:space="preserve">de </w:t>
      </w:r>
      <w:r w:rsidR="00886A16" w:rsidRPr="00A9033C">
        <w:rPr>
          <w:b/>
          <w:sz w:val="22"/>
          <w:u w:val="single"/>
        </w:rPr>
        <w:t>l’expert ou de l’équipe d’appui</w:t>
      </w:r>
    </w:p>
    <w:p w:rsidR="00E55FA0" w:rsidRPr="00A9033C" w:rsidRDefault="00E55FA0" w:rsidP="005F53EF">
      <w:pPr>
        <w:pStyle w:val="Paragraphedeliste"/>
        <w:numPr>
          <w:ilvl w:val="0"/>
          <w:numId w:val="2"/>
        </w:numPr>
        <w:spacing w:before="120" w:after="120" w:line="288" w:lineRule="auto"/>
        <w:contextualSpacing w:val="0"/>
        <w:jc w:val="both"/>
        <w:rPr>
          <w:b/>
          <w:i/>
          <w:sz w:val="20"/>
          <w:u w:val="single"/>
        </w:rPr>
      </w:pPr>
      <w:r w:rsidRPr="00A9033C">
        <w:rPr>
          <w:b/>
          <w:i/>
          <w:sz w:val="20"/>
          <w:u w:val="single"/>
        </w:rPr>
        <w:t>Compétences Techniques</w:t>
      </w:r>
    </w:p>
    <w:p w:rsidR="00E55FA0" w:rsidRPr="00A9033C" w:rsidRDefault="00E55FA0" w:rsidP="00A9033C">
      <w:pPr>
        <w:spacing w:before="120" w:after="120" w:line="288" w:lineRule="auto"/>
        <w:jc w:val="both"/>
        <w:rPr>
          <w:color w:val="000000" w:themeColor="text1"/>
          <w:sz w:val="20"/>
        </w:rPr>
      </w:pPr>
      <w:r w:rsidRPr="00A9033C">
        <w:rPr>
          <w:color w:val="000000" w:themeColor="text1"/>
          <w:sz w:val="20"/>
        </w:rPr>
        <w:t>Le /La expert (</w:t>
      </w:r>
      <w:r w:rsidR="0015570C" w:rsidRPr="00A9033C">
        <w:rPr>
          <w:color w:val="000000" w:themeColor="text1"/>
          <w:sz w:val="20"/>
        </w:rPr>
        <w:t>e) ou</w:t>
      </w:r>
      <w:r w:rsidR="00886A16" w:rsidRPr="00A9033C">
        <w:rPr>
          <w:color w:val="000000" w:themeColor="text1"/>
          <w:sz w:val="20"/>
        </w:rPr>
        <w:t xml:space="preserve"> l’équipe </w:t>
      </w:r>
      <w:r w:rsidRPr="00A9033C">
        <w:rPr>
          <w:color w:val="000000" w:themeColor="text1"/>
          <w:sz w:val="20"/>
        </w:rPr>
        <w:t>doit disposer des compétences techniques ci-dessous :</w:t>
      </w:r>
    </w:p>
    <w:p w:rsidR="00786716" w:rsidRPr="00A9033C" w:rsidRDefault="00786716" w:rsidP="005F53EF">
      <w:pPr>
        <w:pStyle w:val="Paragraphedeliste"/>
        <w:numPr>
          <w:ilvl w:val="0"/>
          <w:numId w:val="11"/>
        </w:numPr>
        <w:spacing w:before="120" w:after="120" w:line="288" w:lineRule="auto"/>
        <w:contextualSpacing w:val="0"/>
        <w:jc w:val="both"/>
        <w:rPr>
          <w:sz w:val="20"/>
        </w:rPr>
      </w:pPr>
      <w:r w:rsidRPr="00A9033C">
        <w:rPr>
          <w:sz w:val="20"/>
        </w:rPr>
        <w:t>Diplôme universitaire de niveau Master ou équivalent en ingénierie de la formation, ou gestion des compétences.</w:t>
      </w:r>
    </w:p>
    <w:p w:rsidR="00786716" w:rsidRPr="00A9033C" w:rsidRDefault="00786716" w:rsidP="005F53EF">
      <w:pPr>
        <w:pStyle w:val="NormalWeb"/>
        <w:numPr>
          <w:ilvl w:val="0"/>
          <w:numId w:val="11"/>
        </w:numPr>
        <w:spacing w:before="120" w:beforeAutospacing="0" w:after="120" w:afterAutospacing="0" w:line="288" w:lineRule="auto"/>
        <w:rPr>
          <w:sz w:val="20"/>
        </w:rPr>
      </w:pPr>
      <w:r w:rsidRPr="00A9033C">
        <w:rPr>
          <w:sz w:val="20"/>
        </w:rPr>
        <w:t xml:space="preserve">Maîtriser les principes et les étapes de la </w:t>
      </w:r>
      <w:r w:rsidRPr="00A9033C">
        <w:rPr>
          <w:rStyle w:val="lev"/>
          <w:sz w:val="20"/>
        </w:rPr>
        <w:t>Validation des Acquis de l’Expérience (VAE)</w:t>
      </w:r>
      <w:r w:rsidRPr="00A9033C">
        <w:rPr>
          <w:sz w:val="20"/>
        </w:rPr>
        <w:t>.</w:t>
      </w:r>
    </w:p>
    <w:p w:rsidR="00786716" w:rsidRPr="00A9033C" w:rsidRDefault="00786716" w:rsidP="005F53EF">
      <w:pPr>
        <w:pStyle w:val="NormalWeb"/>
        <w:numPr>
          <w:ilvl w:val="0"/>
          <w:numId w:val="11"/>
        </w:numPr>
        <w:spacing w:before="120" w:beforeAutospacing="0" w:after="120" w:afterAutospacing="0" w:line="288" w:lineRule="auto"/>
        <w:rPr>
          <w:sz w:val="20"/>
        </w:rPr>
      </w:pPr>
      <w:r w:rsidRPr="00A9033C">
        <w:rPr>
          <w:sz w:val="20"/>
        </w:rPr>
        <w:t xml:space="preserve">Être capable de </w:t>
      </w:r>
      <w:r w:rsidRPr="00A9033C">
        <w:rPr>
          <w:rStyle w:val="lev"/>
          <w:sz w:val="20"/>
        </w:rPr>
        <w:t>concevoir des dispositifs d’évaluation</w:t>
      </w:r>
      <w:r w:rsidRPr="00A9033C">
        <w:rPr>
          <w:sz w:val="20"/>
        </w:rPr>
        <w:t xml:space="preserve"> fondés sur les compétences, en cohérence avec les normes nationales et internationales.</w:t>
      </w:r>
    </w:p>
    <w:p w:rsidR="00786716" w:rsidRPr="00A9033C" w:rsidRDefault="00786716" w:rsidP="005F53EF">
      <w:pPr>
        <w:pStyle w:val="NormalWeb"/>
        <w:numPr>
          <w:ilvl w:val="0"/>
          <w:numId w:val="11"/>
        </w:numPr>
        <w:spacing w:before="120" w:beforeAutospacing="0" w:after="120" w:afterAutospacing="0" w:line="288" w:lineRule="auto"/>
        <w:rPr>
          <w:sz w:val="20"/>
        </w:rPr>
      </w:pPr>
      <w:r w:rsidRPr="00A9033C">
        <w:rPr>
          <w:sz w:val="20"/>
        </w:rPr>
        <w:t xml:space="preserve">Connaître les </w:t>
      </w:r>
      <w:r w:rsidRPr="00A9033C">
        <w:rPr>
          <w:rStyle w:val="lev"/>
          <w:sz w:val="20"/>
        </w:rPr>
        <w:t>cadres régionaux de qualification</w:t>
      </w:r>
      <w:r w:rsidRPr="00A9033C">
        <w:rPr>
          <w:sz w:val="20"/>
        </w:rPr>
        <w:t xml:space="preserve"> (CNCQ, CAMES, etc.) et leurs articulations avec les diplômes de la formation professionnelle</w:t>
      </w:r>
      <w:r w:rsidR="71666C3B" w:rsidRPr="00A9033C">
        <w:rPr>
          <w:sz w:val="20"/>
        </w:rPr>
        <w:t xml:space="preserve"> et connaitre les spécificités des contextes des pays africains en matière de validation des acquis</w:t>
      </w:r>
    </w:p>
    <w:p w:rsidR="0015570C" w:rsidRPr="00A960CB" w:rsidRDefault="00786716" w:rsidP="00A960CB">
      <w:pPr>
        <w:pStyle w:val="Paragraphedeliste"/>
        <w:numPr>
          <w:ilvl w:val="0"/>
          <w:numId w:val="11"/>
        </w:numPr>
        <w:spacing w:before="120" w:after="120" w:line="288" w:lineRule="auto"/>
        <w:contextualSpacing w:val="0"/>
        <w:jc w:val="both"/>
        <w:rPr>
          <w:sz w:val="20"/>
          <w:szCs w:val="20"/>
        </w:rPr>
      </w:pPr>
      <w:r w:rsidRPr="00A960CB">
        <w:rPr>
          <w:sz w:val="20"/>
          <w:szCs w:val="20"/>
        </w:rPr>
        <w:t xml:space="preserve">Savoir </w:t>
      </w:r>
      <w:r w:rsidRPr="00A960CB">
        <w:rPr>
          <w:b/>
          <w:bCs/>
          <w:sz w:val="20"/>
          <w:szCs w:val="20"/>
        </w:rPr>
        <w:t>analyser les référentiels métiers</w:t>
      </w:r>
      <w:r w:rsidRPr="00A960CB">
        <w:rPr>
          <w:sz w:val="20"/>
          <w:szCs w:val="20"/>
        </w:rPr>
        <w:t xml:space="preserve"> et les traduire en critères d’évaluation clairs et mesurables.</w:t>
      </w:r>
    </w:p>
    <w:p w:rsidR="0015570C" w:rsidRPr="00A960CB" w:rsidRDefault="00786716" w:rsidP="00A960CB">
      <w:pPr>
        <w:pStyle w:val="Paragraphedeliste"/>
        <w:numPr>
          <w:ilvl w:val="0"/>
          <w:numId w:val="11"/>
        </w:numPr>
        <w:spacing w:before="120" w:after="120" w:line="288" w:lineRule="auto"/>
        <w:contextualSpacing w:val="0"/>
        <w:jc w:val="both"/>
        <w:rPr>
          <w:sz w:val="20"/>
          <w:szCs w:val="20"/>
        </w:rPr>
      </w:pPr>
      <w:r w:rsidRPr="00A960CB">
        <w:rPr>
          <w:sz w:val="20"/>
          <w:szCs w:val="20"/>
        </w:rPr>
        <w:t xml:space="preserve">Élaborer des </w:t>
      </w:r>
      <w:r w:rsidRPr="00A960CB">
        <w:rPr>
          <w:b/>
          <w:bCs/>
          <w:sz w:val="20"/>
          <w:szCs w:val="20"/>
        </w:rPr>
        <w:t>outils d’évaluation des compétences</w:t>
      </w:r>
      <w:r w:rsidRPr="00A960CB">
        <w:rPr>
          <w:sz w:val="20"/>
          <w:szCs w:val="20"/>
        </w:rPr>
        <w:t xml:space="preserve"> adaptés à la VAE (grilles d’analyse, études de cas, entretiens professionnels, observation en situation).</w:t>
      </w:r>
    </w:p>
    <w:p w:rsidR="0015570C" w:rsidRPr="00A960CB" w:rsidRDefault="00097283" w:rsidP="00A960CB">
      <w:pPr>
        <w:pStyle w:val="Paragraphedeliste"/>
        <w:numPr>
          <w:ilvl w:val="0"/>
          <w:numId w:val="11"/>
        </w:numPr>
        <w:spacing w:before="120" w:after="120" w:line="288" w:lineRule="auto"/>
        <w:contextualSpacing w:val="0"/>
        <w:jc w:val="both"/>
        <w:rPr>
          <w:sz w:val="20"/>
          <w:szCs w:val="20"/>
        </w:rPr>
      </w:pPr>
      <w:r w:rsidRPr="00A960CB">
        <w:rPr>
          <w:sz w:val="20"/>
          <w:szCs w:val="20"/>
        </w:rPr>
        <w:t>Disposer de connaissances actualisées en outils et méthodes numériques adaptées à la formation professionnelle tout</w:t>
      </w:r>
      <w:r w:rsidR="006664DC" w:rsidRPr="00A960CB">
        <w:rPr>
          <w:sz w:val="20"/>
          <w:szCs w:val="20"/>
        </w:rPr>
        <w:t xml:space="preserve"> en développ</w:t>
      </w:r>
      <w:r w:rsidR="00DC5C0A" w:rsidRPr="00A960CB">
        <w:rPr>
          <w:sz w:val="20"/>
          <w:szCs w:val="20"/>
        </w:rPr>
        <w:t>ant</w:t>
      </w:r>
      <w:r w:rsidR="006664DC" w:rsidRPr="00A960CB">
        <w:rPr>
          <w:sz w:val="20"/>
          <w:szCs w:val="20"/>
        </w:rPr>
        <w:t xml:space="preserve"> une méthodologie participative et co-constructive.</w:t>
      </w:r>
    </w:p>
    <w:p w:rsidR="00E55FA0" w:rsidRPr="00A960CB" w:rsidRDefault="00C161C5" w:rsidP="00A960CB">
      <w:pPr>
        <w:pStyle w:val="Paragraphedeliste"/>
        <w:numPr>
          <w:ilvl w:val="0"/>
          <w:numId w:val="11"/>
        </w:numPr>
        <w:spacing w:before="120" w:after="120" w:line="288" w:lineRule="auto"/>
        <w:contextualSpacing w:val="0"/>
        <w:jc w:val="both"/>
        <w:rPr>
          <w:sz w:val="20"/>
          <w:szCs w:val="20"/>
        </w:rPr>
      </w:pPr>
      <w:r w:rsidRPr="00A960CB">
        <w:rPr>
          <w:sz w:val="20"/>
          <w:szCs w:val="20"/>
        </w:rPr>
        <w:t>D</w:t>
      </w:r>
      <w:r w:rsidR="00E55FA0" w:rsidRPr="00A960CB">
        <w:rPr>
          <w:sz w:val="20"/>
          <w:szCs w:val="20"/>
        </w:rPr>
        <w:t>isposer une capacité pédagogique</w:t>
      </w:r>
      <w:r w:rsidR="00A960CB" w:rsidRPr="00A960CB">
        <w:rPr>
          <w:sz w:val="20"/>
          <w:szCs w:val="20"/>
        </w:rPr>
        <w:t xml:space="preserve"> </w:t>
      </w:r>
      <w:r w:rsidR="00097283" w:rsidRPr="00A960CB">
        <w:rPr>
          <w:sz w:val="20"/>
          <w:szCs w:val="20"/>
        </w:rPr>
        <w:t>confirmée et</w:t>
      </w:r>
      <w:r w:rsidR="00E55FA0" w:rsidRPr="00A960CB">
        <w:rPr>
          <w:sz w:val="20"/>
          <w:szCs w:val="20"/>
        </w:rPr>
        <w:t xml:space="preserve"> maitrise de technique d’animation des groupes de travail pour faciliter une formation </w:t>
      </w:r>
      <w:r w:rsidR="00F43DED" w:rsidRPr="00A960CB">
        <w:rPr>
          <w:sz w:val="20"/>
          <w:szCs w:val="20"/>
        </w:rPr>
        <w:t xml:space="preserve">des </w:t>
      </w:r>
      <w:r w:rsidR="00E55FA0" w:rsidRPr="00A960CB">
        <w:rPr>
          <w:sz w:val="20"/>
          <w:szCs w:val="20"/>
        </w:rPr>
        <w:t xml:space="preserve">formateurs </w:t>
      </w:r>
    </w:p>
    <w:p w:rsidR="00E55FA0" w:rsidRPr="00A9033C" w:rsidRDefault="00E55FA0" w:rsidP="005F53EF">
      <w:pPr>
        <w:pStyle w:val="Paragraphedeliste"/>
        <w:numPr>
          <w:ilvl w:val="0"/>
          <w:numId w:val="2"/>
        </w:numPr>
        <w:spacing w:before="120" w:after="120" w:line="288" w:lineRule="auto"/>
        <w:contextualSpacing w:val="0"/>
        <w:jc w:val="both"/>
        <w:rPr>
          <w:b/>
          <w:i/>
          <w:sz w:val="20"/>
          <w:u w:val="single"/>
        </w:rPr>
      </w:pPr>
      <w:r w:rsidRPr="00A9033C">
        <w:rPr>
          <w:b/>
          <w:i/>
          <w:sz w:val="20"/>
          <w:u w:val="single"/>
        </w:rPr>
        <w:t>Aptitudes professionnelles</w:t>
      </w:r>
    </w:p>
    <w:p w:rsidR="00E55FA0" w:rsidRPr="00A9033C" w:rsidRDefault="00E55FA0" w:rsidP="005F53EF">
      <w:pPr>
        <w:pStyle w:val="Paragraphedeliste"/>
        <w:numPr>
          <w:ilvl w:val="0"/>
          <w:numId w:val="3"/>
        </w:numPr>
        <w:spacing w:before="120" w:after="120" w:line="288" w:lineRule="auto"/>
        <w:contextualSpacing w:val="0"/>
        <w:jc w:val="both"/>
        <w:rPr>
          <w:sz w:val="20"/>
        </w:rPr>
      </w:pPr>
      <w:r w:rsidRPr="00A9033C">
        <w:rPr>
          <w:sz w:val="20"/>
        </w:rPr>
        <w:t xml:space="preserve">Sens de l’organisation, de l’esprit ouvert et un sens de l’écoute particulièrement développés. </w:t>
      </w:r>
    </w:p>
    <w:p w:rsidR="008D565C" w:rsidRPr="00A9033C" w:rsidRDefault="008D565C" w:rsidP="005F53EF">
      <w:pPr>
        <w:pStyle w:val="NormalWeb"/>
        <w:numPr>
          <w:ilvl w:val="0"/>
          <w:numId w:val="3"/>
        </w:numPr>
        <w:spacing w:before="120" w:beforeAutospacing="0" w:after="120" w:afterAutospacing="0" w:line="288" w:lineRule="auto"/>
        <w:rPr>
          <w:sz w:val="20"/>
        </w:rPr>
      </w:pPr>
      <w:r w:rsidRPr="00A9033C">
        <w:rPr>
          <w:sz w:val="20"/>
        </w:rPr>
        <w:t xml:space="preserve">Capacité à travailler en équipe pluridisciplinaire et à </w:t>
      </w:r>
      <w:r w:rsidRPr="00A9033C">
        <w:rPr>
          <w:rStyle w:val="lev"/>
          <w:sz w:val="20"/>
        </w:rPr>
        <w:t>mobiliser les acteurs institutionnels</w:t>
      </w:r>
      <w:r w:rsidR="60DC6914" w:rsidRPr="00A9033C">
        <w:rPr>
          <w:rStyle w:val="lev"/>
          <w:sz w:val="20"/>
        </w:rPr>
        <w:t xml:space="preserve"> ainsi que ceux du secteur privé</w:t>
      </w:r>
    </w:p>
    <w:p w:rsidR="008D565C" w:rsidRPr="00A9033C" w:rsidRDefault="008D565C" w:rsidP="005F53EF">
      <w:pPr>
        <w:pStyle w:val="NormalWeb"/>
        <w:numPr>
          <w:ilvl w:val="0"/>
          <w:numId w:val="3"/>
        </w:numPr>
        <w:spacing w:before="120" w:beforeAutospacing="0" w:after="120" w:afterAutospacing="0" w:line="288" w:lineRule="auto"/>
        <w:rPr>
          <w:sz w:val="20"/>
        </w:rPr>
      </w:pPr>
      <w:r w:rsidRPr="00A9033C">
        <w:rPr>
          <w:sz w:val="20"/>
        </w:rPr>
        <w:t xml:space="preserve">  Capacité à </w:t>
      </w:r>
      <w:r w:rsidRPr="00A9033C">
        <w:rPr>
          <w:rStyle w:val="lev"/>
          <w:sz w:val="20"/>
        </w:rPr>
        <w:t>adapter les bonnes pratiques internationales</w:t>
      </w:r>
      <w:r w:rsidRPr="00A9033C">
        <w:rPr>
          <w:sz w:val="20"/>
        </w:rPr>
        <w:t xml:space="preserve"> au contexte djiboutien.</w:t>
      </w:r>
    </w:p>
    <w:p w:rsidR="00E55FA0" w:rsidRPr="00A9033C" w:rsidRDefault="00E55FA0" w:rsidP="005F53EF">
      <w:pPr>
        <w:pStyle w:val="Paragraphedeliste"/>
        <w:numPr>
          <w:ilvl w:val="0"/>
          <w:numId w:val="3"/>
        </w:numPr>
        <w:spacing w:before="120" w:after="120" w:line="288" w:lineRule="auto"/>
        <w:contextualSpacing w:val="0"/>
        <w:jc w:val="both"/>
        <w:rPr>
          <w:sz w:val="20"/>
        </w:rPr>
      </w:pPr>
      <w:r w:rsidRPr="00A9033C">
        <w:rPr>
          <w:sz w:val="20"/>
        </w:rPr>
        <w:t>Très bonnes qualités relationnelles et communicationnelles</w:t>
      </w:r>
    </w:p>
    <w:p w:rsidR="00A9033C" w:rsidRPr="00A9033C" w:rsidRDefault="00E55FA0" w:rsidP="005F53EF">
      <w:pPr>
        <w:pStyle w:val="Paragraphedeliste"/>
        <w:numPr>
          <w:ilvl w:val="0"/>
          <w:numId w:val="1"/>
        </w:numPr>
        <w:spacing w:before="240" w:after="240"/>
        <w:ind w:left="357" w:hanging="357"/>
        <w:contextualSpacing w:val="0"/>
        <w:jc w:val="both"/>
        <w:rPr>
          <w:b/>
          <w:sz w:val="22"/>
          <w:u w:val="single"/>
        </w:rPr>
      </w:pPr>
      <w:r w:rsidRPr="00A9033C">
        <w:rPr>
          <w:b/>
          <w:sz w:val="22"/>
          <w:u w:val="single"/>
        </w:rPr>
        <w:t>Le profil et qualifications</w:t>
      </w:r>
      <w:r w:rsidR="00F279FC">
        <w:rPr>
          <w:b/>
          <w:sz w:val="22"/>
          <w:u w:val="single"/>
        </w:rPr>
        <w:t xml:space="preserve"> du consultant </w:t>
      </w:r>
    </w:p>
    <w:p w:rsidR="00E55FA0" w:rsidRPr="004102B1" w:rsidRDefault="00E55FA0" w:rsidP="005F53EF">
      <w:pPr>
        <w:pStyle w:val="Paragraphedeliste"/>
        <w:numPr>
          <w:ilvl w:val="0"/>
          <w:numId w:val="5"/>
        </w:numPr>
        <w:spacing w:before="120" w:after="120" w:line="288" w:lineRule="auto"/>
        <w:contextualSpacing w:val="0"/>
        <w:jc w:val="both"/>
        <w:rPr>
          <w:b/>
          <w:sz w:val="20"/>
          <w:u w:val="single"/>
        </w:rPr>
      </w:pPr>
      <w:r w:rsidRPr="004102B1">
        <w:rPr>
          <w:b/>
          <w:sz w:val="20"/>
          <w:u w:val="single"/>
        </w:rPr>
        <w:t xml:space="preserve">Education et expériences </w:t>
      </w:r>
    </w:p>
    <w:p w:rsidR="00510052" w:rsidRPr="00A9033C" w:rsidRDefault="00C739FD" w:rsidP="00A9033C">
      <w:pPr>
        <w:spacing w:before="120" w:after="120" w:line="288" w:lineRule="auto"/>
        <w:jc w:val="both"/>
        <w:rPr>
          <w:sz w:val="20"/>
        </w:rPr>
      </w:pPr>
      <w:r w:rsidRPr="00A9033C">
        <w:rPr>
          <w:b/>
          <w:sz w:val="20"/>
        </w:rPr>
        <w:t xml:space="preserve">Le/la consultant(e) recherché(e) devra être un expert(e) international(e) ou régional(e) spécialisé(e) ou l’équipe d’appui dans la mise en place de dispositifs de certification et de validation des acquis (VAE), doit </w:t>
      </w:r>
      <w:r w:rsidRPr="00A9033C">
        <w:rPr>
          <w:sz w:val="20"/>
        </w:rPr>
        <w:t>a</w:t>
      </w:r>
      <w:r w:rsidR="00510052" w:rsidRPr="00A9033C">
        <w:rPr>
          <w:sz w:val="20"/>
        </w:rPr>
        <w:t>voir les qualifications et expériences suivantes</w:t>
      </w:r>
      <w:r w:rsidR="00510052" w:rsidRPr="00A9033C">
        <w:rPr>
          <w:rFonts w:ascii="Calibri" w:hAnsi="Calibri"/>
          <w:sz w:val="20"/>
        </w:rPr>
        <w:t> </w:t>
      </w:r>
      <w:r w:rsidR="00510052" w:rsidRPr="00A9033C">
        <w:rPr>
          <w:sz w:val="20"/>
        </w:rPr>
        <w:t>:</w:t>
      </w:r>
    </w:p>
    <w:p w:rsidR="008D565C" w:rsidRPr="00A9033C" w:rsidRDefault="008D565C" w:rsidP="005F53EF">
      <w:pPr>
        <w:pStyle w:val="Paragraphedeliste"/>
        <w:numPr>
          <w:ilvl w:val="0"/>
          <w:numId w:val="17"/>
        </w:numPr>
        <w:spacing w:before="120" w:after="120" w:line="288" w:lineRule="auto"/>
        <w:contextualSpacing w:val="0"/>
        <w:jc w:val="both"/>
        <w:rPr>
          <w:sz w:val="20"/>
        </w:rPr>
      </w:pPr>
      <w:r w:rsidRPr="00A9033C">
        <w:rPr>
          <w:sz w:val="20"/>
        </w:rPr>
        <w:t>Expérience professionnelle de 8 à 10 ans dans la formation professionnelle, l’ingénierie de certifica</w:t>
      </w:r>
      <w:r w:rsidR="00EA333A">
        <w:rPr>
          <w:sz w:val="20"/>
        </w:rPr>
        <w:t>tion ou les politiques d’emploi ;</w:t>
      </w:r>
    </w:p>
    <w:p w:rsidR="008D565C" w:rsidRPr="00A9033C" w:rsidRDefault="008D565C" w:rsidP="005F53EF">
      <w:pPr>
        <w:pStyle w:val="Paragraphedeliste"/>
        <w:numPr>
          <w:ilvl w:val="0"/>
          <w:numId w:val="17"/>
        </w:numPr>
        <w:spacing w:before="120" w:after="120" w:line="288" w:lineRule="auto"/>
        <w:contextualSpacing w:val="0"/>
        <w:jc w:val="both"/>
        <w:rPr>
          <w:color w:val="000000" w:themeColor="text1"/>
          <w:sz w:val="20"/>
        </w:rPr>
      </w:pPr>
      <w:r w:rsidRPr="00A9033C">
        <w:rPr>
          <w:sz w:val="20"/>
        </w:rPr>
        <w:t>Une expérience dans un projet similaire en Afrique ou dans un pays francophone</w:t>
      </w:r>
      <w:r w:rsidR="00EA333A">
        <w:rPr>
          <w:sz w:val="20"/>
        </w:rPr>
        <w:t> ;</w:t>
      </w:r>
    </w:p>
    <w:p w:rsidR="008D565C" w:rsidRPr="00A9033C" w:rsidRDefault="008D565C" w:rsidP="005F53EF">
      <w:pPr>
        <w:pStyle w:val="NormalWeb"/>
        <w:numPr>
          <w:ilvl w:val="0"/>
          <w:numId w:val="17"/>
        </w:numPr>
        <w:spacing w:before="120" w:beforeAutospacing="0" w:after="120" w:afterAutospacing="0" w:line="288" w:lineRule="auto"/>
        <w:rPr>
          <w:sz w:val="20"/>
        </w:rPr>
      </w:pPr>
      <w:r w:rsidRPr="00A9033C">
        <w:rPr>
          <w:sz w:val="20"/>
        </w:rPr>
        <w:t xml:space="preserve">Avoir une expérience confirmée dans la </w:t>
      </w:r>
      <w:r w:rsidRPr="00A9033C">
        <w:rPr>
          <w:rStyle w:val="lev"/>
          <w:sz w:val="20"/>
        </w:rPr>
        <w:t>conception de référentiels de certification professionnelle</w:t>
      </w:r>
      <w:r w:rsidRPr="00A9033C">
        <w:rPr>
          <w:sz w:val="20"/>
        </w:rPr>
        <w:t xml:space="preserve"> (compétences, emplois, activités).</w:t>
      </w:r>
      <w:r w:rsidR="00EA333A">
        <w:rPr>
          <w:sz w:val="20"/>
        </w:rPr>
        <w:t> ;</w:t>
      </w:r>
    </w:p>
    <w:p w:rsidR="008D565C" w:rsidRDefault="1BD7E5A3" w:rsidP="005F53EF">
      <w:pPr>
        <w:pStyle w:val="Paragraphedeliste"/>
        <w:numPr>
          <w:ilvl w:val="0"/>
          <w:numId w:val="17"/>
        </w:numPr>
        <w:spacing w:before="120" w:after="120" w:line="288" w:lineRule="auto"/>
        <w:contextualSpacing w:val="0"/>
        <w:jc w:val="both"/>
        <w:rPr>
          <w:color w:val="000000" w:themeColor="text1"/>
          <w:sz w:val="20"/>
        </w:rPr>
      </w:pPr>
      <w:r w:rsidRPr="00A9033C">
        <w:rPr>
          <w:color w:val="000000" w:themeColor="text1"/>
          <w:sz w:val="20"/>
        </w:rPr>
        <w:t xml:space="preserve">Expérience avérée dans la </w:t>
      </w:r>
      <w:r w:rsidRPr="00A9033C">
        <w:rPr>
          <w:b/>
          <w:bCs/>
          <w:color w:val="000000" w:themeColor="text1"/>
          <w:sz w:val="20"/>
        </w:rPr>
        <w:t>mise en œuvre de réformes de la formation professionnelle ou de dispositifs nationaux</w:t>
      </w:r>
      <w:r w:rsidRPr="00A9033C">
        <w:rPr>
          <w:color w:val="000000" w:themeColor="text1"/>
          <w:sz w:val="20"/>
        </w:rPr>
        <w:t xml:space="preserve"> de</w:t>
      </w:r>
      <w:r w:rsidR="3A32AD00" w:rsidRPr="00A9033C">
        <w:rPr>
          <w:color w:val="000000" w:themeColor="text1"/>
          <w:sz w:val="20"/>
        </w:rPr>
        <w:t xml:space="preserve"> validation des compétences et</w:t>
      </w:r>
      <w:r w:rsidR="00EA333A">
        <w:rPr>
          <w:color w:val="000000" w:themeColor="text1"/>
          <w:sz w:val="20"/>
        </w:rPr>
        <w:t xml:space="preserve"> certification ;</w:t>
      </w:r>
    </w:p>
    <w:p w:rsidR="00B27C4B" w:rsidRPr="00CE10AB" w:rsidRDefault="00B27C4B" w:rsidP="00B27C4B">
      <w:pPr>
        <w:pStyle w:val="Paragraphedeliste"/>
        <w:numPr>
          <w:ilvl w:val="0"/>
          <w:numId w:val="17"/>
        </w:numPr>
        <w:spacing w:before="120" w:after="120" w:line="276" w:lineRule="auto"/>
        <w:contextualSpacing w:val="0"/>
        <w:jc w:val="both"/>
        <w:rPr>
          <w:sz w:val="20"/>
        </w:rPr>
      </w:pPr>
      <w:r w:rsidRPr="00CE10AB">
        <w:rPr>
          <w:sz w:val="20"/>
        </w:rPr>
        <w:t>Capacité à travailler en collaboration avec les parties prenantes internes et externes ;</w:t>
      </w:r>
    </w:p>
    <w:p w:rsidR="00B27C4B" w:rsidRPr="00CE10AB" w:rsidRDefault="00B27C4B" w:rsidP="00B27C4B">
      <w:pPr>
        <w:pStyle w:val="Paragraphedeliste"/>
        <w:numPr>
          <w:ilvl w:val="0"/>
          <w:numId w:val="17"/>
        </w:numPr>
        <w:spacing w:before="120" w:after="120" w:line="276" w:lineRule="auto"/>
        <w:contextualSpacing w:val="0"/>
        <w:jc w:val="both"/>
        <w:rPr>
          <w:sz w:val="20"/>
        </w:rPr>
      </w:pPr>
      <w:r w:rsidRPr="00CE10AB">
        <w:rPr>
          <w:sz w:val="20"/>
        </w:rPr>
        <w:lastRenderedPageBreak/>
        <w:t>Expérience de travail en Afrique, expérience et connaissance de Djibouti fortement souhaitées ;</w:t>
      </w:r>
    </w:p>
    <w:p w:rsidR="00B27C4B" w:rsidRPr="00CE10AB" w:rsidRDefault="00B27C4B" w:rsidP="00B27C4B">
      <w:pPr>
        <w:pStyle w:val="Paragraphedeliste"/>
        <w:numPr>
          <w:ilvl w:val="0"/>
          <w:numId w:val="17"/>
        </w:numPr>
        <w:spacing w:before="120" w:after="120" w:line="276" w:lineRule="auto"/>
        <w:contextualSpacing w:val="0"/>
        <w:jc w:val="both"/>
        <w:rPr>
          <w:sz w:val="20"/>
        </w:rPr>
      </w:pPr>
      <w:r w:rsidRPr="00CE10AB">
        <w:rPr>
          <w:sz w:val="20"/>
        </w:rPr>
        <w:t>Volonté et capacité de voyager selon les besoins ;</w:t>
      </w:r>
    </w:p>
    <w:p w:rsidR="00B27C4B" w:rsidRPr="00CE10AB" w:rsidRDefault="00B27C4B" w:rsidP="00B27C4B">
      <w:pPr>
        <w:pStyle w:val="Paragraphedeliste"/>
        <w:numPr>
          <w:ilvl w:val="0"/>
          <w:numId w:val="17"/>
        </w:numPr>
        <w:spacing w:before="120" w:after="120" w:line="276" w:lineRule="auto"/>
        <w:contextualSpacing w:val="0"/>
        <w:jc w:val="both"/>
        <w:rPr>
          <w:sz w:val="20"/>
        </w:rPr>
      </w:pPr>
      <w:r w:rsidRPr="00CE10AB">
        <w:rPr>
          <w:sz w:val="20"/>
        </w:rPr>
        <w:t>Faire preuve de leadership, de coaching, d'intégrité et de compétences organisationnelles ;</w:t>
      </w:r>
    </w:p>
    <w:p w:rsidR="00B27C4B" w:rsidRPr="00CE10AB" w:rsidRDefault="00B27C4B" w:rsidP="00B27C4B">
      <w:pPr>
        <w:pStyle w:val="Paragraphedeliste"/>
        <w:numPr>
          <w:ilvl w:val="0"/>
          <w:numId w:val="17"/>
        </w:numPr>
        <w:spacing w:before="120" w:after="120" w:line="276" w:lineRule="auto"/>
        <w:contextualSpacing w:val="0"/>
        <w:jc w:val="both"/>
        <w:rPr>
          <w:sz w:val="20"/>
        </w:rPr>
      </w:pPr>
      <w:r w:rsidRPr="00CE10AB">
        <w:rPr>
          <w:sz w:val="20"/>
        </w:rPr>
        <w:t>Une grande maîtrise de la langue française à l'oral et à l'écrit est requise ; et la maîtrise de l'anglais à l'oral et à l'écrit est souhaitée.</w:t>
      </w:r>
    </w:p>
    <w:p w:rsidR="00510052" w:rsidRPr="00A9033C" w:rsidRDefault="008D565C" w:rsidP="00A9033C">
      <w:pPr>
        <w:spacing w:before="120" w:after="120" w:line="288" w:lineRule="auto"/>
        <w:jc w:val="both"/>
        <w:rPr>
          <w:sz w:val="20"/>
        </w:rPr>
      </w:pPr>
      <w:r w:rsidRPr="00A9033C">
        <w:rPr>
          <w:sz w:val="20"/>
        </w:rPr>
        <w:t>L’expert(e) ou l’équipe d’appui dispose</w:t>
      </w:r>
      <w:r w:rsidR="00510052" w:rsidRPr="00A9033C">
        <w:rPr>
          <w:sz w:val="20"/>
        </w:rPr>
        <w:t xml:space="preserve"> des qualifications suivantes :</w:t>
      </w:r>
    </w:p>
    <w:p w:rsidR="00510052" w:rsidRPr="00A960CB" w:rsidRDefault="00510052" w:rsidP="00A960CB">
      <w:pPr>
        <w:pStyle w:val="Paragraphedeliste"/>
        <w:numPr>
          <w:ilvl w:val="0"/>
          <w:numId w:val="17"/>
        </w:numPr>
        <w:spacing w:before="120" w:after="120" w:line="288" w:lineRule="auto"/>
        <w:contextualSpacing w:val="0"/>
        <w:jc w:val="both"/>
        <w:rPr>
          <w:color w:val="000000" w:themeColor="text1"/>
          <w:sz w:val="20"/>
        </w:rPr>
      </w:pPr>
      <w:r w:rsidRPr="00A960CB">
        <w:rPr>
          <w:color w:val="000000" w:themeColor="text1"/>
          <w:sz w:val="20"/>
        </w:rPr>
        <w:t>Des aptitudes à travailler en équipe et diriger un groupe de personnes ;</w:t>
      </w:r>
    </w:p>
    <w:p w:rsidR="00510052" w:rsidRPr="00A960CB" w:rsidRDefault="00510052" w:rsidP="00A960CB">
      <w:pPr>
        <w:pStyle w:val="Paragraphedeliste"/>
        <w:numPr>
          <w:ilvl w:val="0"/>
          <w:numId w:val="17"/>
        </w:numPr>
        <w:spacing w:before="120" w:after="120" w:line="288" w:lineRule="auto"/>
        <w:contextualSpacing w:val="0"/>
        <w:jc w:val="both"/>
        <w:rPr>
          <w:color w:val="000000" w:themeColor="text1"/>
          <w:sz w:val="20"/>
        </w:rPr>
      </w:pPr>
      <w:r w:rsidRPr="00A960CB">
        <w:rPr>
          <w:color w:val="000000" w:themeColor="text1"/>
          <w:sz w:val="20"/>
        </w:rPr>
        <w:t>Ma</w:t>
      </w:r>
      <w:r w:rsidR="00B27C4B" w:rsidRPr="00A960CB">
        <w:rPr>
          <w:color w:val="000000" w:themeColor="text1"/>
          <w:sz w:val="20"/>
        </w:rPr>
        <w:t>itrise des outils informatiques ;</w:t>
      </w:r>
    </w:p>
    <w:p w:rsidR="00510052" w:rsidRPr="00A960CB" w:rsidRDefault="00510052" w:rsidP="00A960CB">
      <w:pPr>
        <w:pStyle w:val="Paragraphedeliste"/>
        <w:numPr>
          <w:ilvl w:val="0"/>
          <w:numId w:val="17"/>
        </w:numPr>
        <w:spacing w:before="120" w:after="120" w:line="288" w:lineRule="auto"/>
        <w:contextualSpacing w:val="0"/>
        <w:jc w:val="both"/>
        <w:rPr>
          <w:color w:val="000000" w:themeColor="text1"/>
          <w:sz w:val="20"/>
        </w:rPr>
      </w:pPr>
      <w:r w:rsidRPr="00A960CB">
        <w:rPr>
          <w:color w:val="000000" w:themeColor="text1"/>
          <w:sz w:val="20"/>
        </w:rPr>
        <w:t>Avoir une disponibilité immédiate.</w:t>
      </w:r>
    </w:p>
    <w:p w:rsidR="00291BB1" w:rsidRPr="00A9033C" w:rsidRDefault="00291BB1" w:rsidP="005F53EF">
      <w:pPr>
        <w:pStyle w:val="Paragraphedeliste"/>
        <w:numPr>
          <w:ilvl w:val="0"/>
          <w:numId w:val="1"/>
        </w:numPr>
        <w:spacing w:before="240" w:after="240"/>
        <w:ind w:left="357" w:hanging="357"/>
        <w:contextualSpacing w:val="0"/>
        <w:jc w:val="both"/>
        <w:rPr>
          <w:b/>
          <w:sz w:val="22"/>
          <w:u w:val="single"/>
        </w:rPr>
      </w:pPr>
      <w:r w:rsidRPr="00A9033C">
        <w:rPr>
          <w:b/>
          <w:sz w:val="22"/>
          <w:u w:val="single"/>
        </w:rPr>
        <w:t>Durée de la mission :</w:t>
      </w:r>
    </w:p>
    <w:p w:rsidR="00A9033C" w:rsidRDefault="00291BB1" w:rsidP="00A9033C">
      <w:pPr>
        <w:spacing w:before="120" w:after="120" w:line="288" w:lineRule="auto"/>
        <w:rPr>
          <w:sz w:val="20"/>
          <w:szCs w:val="20"/>
        </w:rPr>
      </w:pPr>
      <w:r w:rsidRPr="00A9033C">
        <w:rPr>
          <w:sz w:val="20"/>
          <w:szCs w:val="20"/>
        </w:rPr>
        <w:t xml:space="preserve">La durée de la mission est estimée à </w:t>
      </w:r>
      <w:r w:rsidR="00C739FD" w:rsidRPr="00EB6457">
        <w:rPr>
          <w:b/>
          <w:sz w:val="20"/>
          <w:szCs w:val="20"/>
        </w:rPr>
        <w:t>3</w:t>
      </w:r>
      <w:r w:rsidRPr="00EB6457">
        <w:rPr>
          <w:b/>
          <w:sz w:val="20"/>
          <w:szCs w:val="20"/>
        </w:rPr>
        <w:t>0 jours partir de la date de signature du présent contrat</w:t>
      </w:r>
      <w:r w:rsidRPr="00A9033C">
        <w:rPr>
          <w:sz w:val="20"/>
          <w:szCs w:val="20"/>
        </w:rPr>
        <w:t xml:space="preserve">. </w:t>
      </w:r>
      <w:r w:rsidR="00C739FD" w:rsidRPr="00A9033C">
        <w:rPr>
          <w:sz w:val="20"/>
          <w:szCs w:val="20"/>
        </w:rPr>
        <w:t xml:space="preserve">La mission sera conduite sous la supervision directe de l’Inspection Générale de la Pédagogie, en coordination avec la Direction </w:t>
      </w:r>
      <w:r w:rsidR="4C88AE4C" w:rsidRPr="00A9033C">
        <w:rPr>
          <w:sz w:val="20"/>
          <w:szCs w:val="20"/>
        </w:rPr>
        <w:t xml:space="preserve">Générale </w:t>
      </w:r>
      <w:r w:rsidR="00C739FD" w:rsidRPr="00A9033C">
        <w:rPr>
          <w:sz w:val="20"/>
          <w:szCs w:val="20"/>
        </w:rPr>
        <w:t>de la Formation Professionnelle.</w:t>
      </w:r>
    </w:p>
    <w:p w:rsidR="00C739FD" w:rsidRPr="00A9033C" w:rsidRDefault="00C739FD" w:rsidP="00A9033C">
      <w:pPr>
        <w:spacing w:before="120" w:after="120" w:line="288" w:lineRule="auto"/>
        <w:rPr>
          <w:sz w:val="20"/>
          <w:szCs w:val="20"/>
        </w:rPr>
      </w:pPr>
      <w:r w:rsidRPr="00A9033C">
        <w:rPr>
          <w:sz w:val="20"/>
          <w:szCs w:val="20"/>
        </w:rPr>
        <w:t>Un comité de suivi, composé de représentants du MENFOP, de l’IGP et des inspecteurs de la formation professionnelle, assurera le suivi technique et la validation progressive des livrables.</w:t>
      </w:r>
    </w:p>
    <w:p w:rsidR="00291BB1" w:rsidRPr="00EB6457" w:rsidRDefault="00291BB1" w:rsidP="005F53EF">
      <w:pPr>
        <w:pStyle w:val="Paragraphedeliste"/>
        <w:numPr>
          <w:ilvl w:val="0"/>
          <w:numId w:val="1"/>
        </w:numPr>
        <w:spacing w:before="240" w:after="240"/>
        <w:ind w:left="357" w:hanging="357"/>
        <w:contextualSpacing w:val="0"/>
        <w:jc w:val="both"/>
        <w:rPr>
          <w:b/>
          <w:sz w:val="22"/>
          <w:u w:val="single"/>
        </w:rPr>
      </w:pPr>
      <w:r w:rsidRPr="00EB6457">
        <w:rPr>
          <w:b/>
          <w:sz w:val="22"/>
          <w:u w:val="single"/>
        </w:rPr>
        <w:t xml:space="preserve">Méthode de sélection </w:t>
      </w:r>
    </w:p>
    <w:p w:rsidR="00291BB1" w:rsidRDefault="00291BB1" w:rsidP="009E34AD">
      <w:pPr>
        <w:spacing w:before="120" w:after="120" w:line="288" w:lineRule="auto"/>
        <w:rPr>
          <w:sz w:val="20"/>
          <w:szCs w:val="20"/>
        </w:rPr>
      </w:pPr>
      <w:r w:rsidRPr="00EB6457">
        <w:rPr>
          <w:sz w:val="20"/>
          <w:szCs w:val="20"/>
        </w:rPr>
        <w:t>Le consultant pour cette mission sera sélectionné selon la méthode de « Consultant Individuel » telle que décrite dans les règlements de passation de marchés de la Banque Mondiale, Version 202</w:t>
      </w:r>
      <w:r w:rsidR="009E34AD">
        <w:rPr>
          <w:sz w:val="20"/>
          <w:szCs w:val="20"/>
        </w:rPr>
        <w:t>5</w:t>
      </w:r>
      <w:r w:rsidRPr="00EB6457">
        <w:rPr>
          <w:sz w:val="20"/>
          <w:szCs w:val="20"/>
        </w:rPr>
        <w:t>, notamment la Section VII. Sélection des Consultants Individuels.</w:t>
      </w:r>
    </w:p>
    <w:p w:rsidR="00F279FC" w:rsidRPr="00CE10AB" w:rsidRDefault="00F279FC" w:rsidP="005F53EF">
      <w:pPr>
        <w:pStyle w:val="Paragraphedeliste"/>
        <w:numPr>
          <w:ilvl w:val="0"/>
          <w:numId w:val="1"/>
        </w:numPr>
        <w:spacing w:before="240" w:after="240"/>
        <w:ind w:left="357" w:hanging="357"/>
        <w:contextualSpacing w:val="0"/>
        <w:jc w:val="both"/>
        <w:rPr>
          <w:b/>
          <w:sz w:val="22"/>
          <w:u w:val="single"/>
        </w:rPr>
      </w:pPr>
      <w:r w:rsidRPr="00CE10AB">
        <w:rPr>
          <w:b/>
          <w:sz w:val="22"/>
          <w:u w:val="single"/>
        </w:rPr>
        <w:t>Procédure de sélection</w:t>
      </w:r>
    </w:p>
    <w:p w:rsidR="00F279FC" w:rsidRPr="00CE10AB" w:rsidRDefault="00F279FC" w:rsidP="00F279FC">
      <w:pPr>
        <w:spacing w:before="120" w:after="120" w:line="288" w:lineRule="auto"/>
        <w:rPr>
          <w:sz w:val="20"/>
          <w:szCs w:val="20"/>
        </w:rPr>
      </w:pPr>
      <w:r w:rsidRPr="00CE10AB">
        <w:rPr>
          <w:sz w:val="20"/>
          <w:szCs w:val="20"/>
        </w:rPr>
        <w:t>Un(e) consultant(e) individuel(le) sera retenu(e), après avis de non objection, en fonction de ses qualifications et expériences pertinentes et sa capacité à réaliser pleinement la mission.</w:t>
      </w:r>
    </w:p>
    <w:p w:rsidR="00F279FC" w:rsidRPr="00CE10AB" w:rsidRDefault="00F279FC" w:rsidP="005F53EF">
      <w:pPr>
        <w:pStyle w:val="Paragraphedeliste"/>
        <w:numPr>
          <w:ilvl w:val="0"/>
          <w:numId w:val="21"/>
        </w:numPr>
        <w:spacing w:before="120" w:after="120" w:line="288" w:lineRule="auto"/>
        <w:rPr>
          <w:sz w:val="20"/>
          <w:szCs w:val="20"/>
        </w:rPr>
      </w:pPr>
      <w:r w:rsidRPr="00CE10AB">
        <w:rPr>
          <w:sz w:val="20"/>
          <w:szCs w:val="20"/>
        </w:rPr>
        <w:t>un curriculum vitae détaillé comportant des informations démontrant que le candidat dispose des qualifications, expériences et aptitudes pertinentes pour la mission, avec mention de trois références professionnelles et de la liste des références de prestations similaires et d’expériences de missions comparables;</w:t>
      </w:r>
    </w:p>
    <w:p w:rsidR="00F279FC" w:rsidRPr="00CE10AB" w:rsidRDefault="00F279FC" w:rsidP="005F53EF">
      <w:pPr>
        <w:pStyle w:val="Paragraphedeliste"/>
        <w:numPr>
          <w:ilvl w:val="0"/>
          <w:numId w:val="21"/>
        </w:numPr>
        <w:spacing w:before="120" w:after="120" w:line="288" w:lineRule="auto"/>
        <w:rPr>
          <w:sz w:val="20"/>
          <w:szCs w:val="20"/>
        </w:rPr>
      </w:pPr>
      <w:r w:rsidRPr="00CE10AB">
        <w:rPr>
          <w:sz w:val="20"/>
          <w:szCs w:val="20"/>
        </w:rPr>
        <w:t>une copie du ou des diplôme(s).</w:t>
      </w:r>
    </w:p>
    <w:p w:rsidR="00291BB1" w:rsidRPr="00EB6457" w:rsidRDefault="00291BB1" w:rsidP="005F53EF">
      <w:pPr>
        <w:pStyle w:val="Paragraphedeliste"/>
        <w:numPr>
          <w:ilvl w:val="0"/>
          <w:numId w:val="1"/>
        </w:numPr>
        <w:spacing w:before="240" w:after="240"/>
        <w:ind w:left="357" w:hanging="357"/>
        <w:contextualSpacing w:val="0"/>
        <w:jc w:val="both"/>
        <w:rPr>
          <w:b/>
          <w:sz w:val="22"/>
          <w:u w:val="single"/>
        </w:rPr>
      </w:pPr>
      <w:r w:rsidRPr="00EB6457">
        <w:rPr>
          <w:b/>
          <w:sz w:val="22"/>
          <w:u w:val="single"/>
        </w:rPr>
        <w:t>Contact </w:t>
      </w:r>
    </w:p>
    <w:p w:rsidR="00291BB1" w:rsidRPr="00EB6457" w:rsidRDefault="00291BB1" w:rsidP="005F53EF">
      <w:pPr>
        <w:numPr>
          <w:ilvl w:val="0"/>
          <w:numId w:val="7"/>
        </w:numPr>
        <w:spacing w:before="100" w:beforeAutospacing="1" w:after="60" w:line="288" w:lineRule="auto"/>
        <w:ind w:left="284" w:hanging="284"/>
        <w:jc w:val="both"/>
        <w:rPr>
          <w:rFonts w:eastAsia="Calibri"/>
          <w:bCs/>
          <w:sz w:val="20"/>
          <w:szCs w:val="20"/>
        </w:rPr>
      </w:pPr>
      <w:r w:rsidRPr="00EB6457">
        <w:rPr>
          <w:rFonts w:eastAsia="Calibri"/>
          <w:bCs/>
          <w:sz w:val="20"/>
          <w:szCs w:val="20"/>
        </w:rPr>
        <w:t>M. Abdillahi Farah Wais, Inspecteur Général de la Pédagogie</w:t>
      </w:r>
      <w:r w:rsidR="00EB6457">
        <w:rPr>
          <w:rFonts w:eastAsia="Calibri"/>
          <w:bCs/>
          <w:sz w:val="20"/>
          <w:szCs w:val="20"/>
        </w:rPr>
        <w:t xml:space="preserve">, </w:t>
      </w:r>
      <w:r w:rsidRPr="00EB6457">
        <w:rPr>
          <w:bCs/>
          <w:sz w:val="20"/>
          <w:szCs w:val="20"/>
        </w:rPr>
        <w:t xml:space="preserve">Email : </w:t>
      </w:r>
      <w:hyperlink r:id="rId8" w:tgtFrame="_blank" w:history="1">
        <w:r w:rsidRPr="00EB6457">
          <w:rPr>
            <w:sz w:val="20"/>
            <w:szCs w:val="20"/>
          </w:rPr>
          <w:t>abdillahi_farah@yahoo.fr</w:t>
        </w:r>
      </w:hyperlink>
      <w:r w:rsidR="0064343D">
        <w:rPr>
          <w:sz w:val="20"/>
          <w:szCs w:val="20"/>
        </w:rPr>
        <w:t xml:space="preserve">. </w:t>
      </w:r>
    </w:p>
    <w:p w:rsidR="00BD258B" w:rsidRPr="00EB6457" w:rsidRDefault="00BD258B" w:rsidP="005F53EF">
      <w:pPr>
        <w:numPr>
          <w:ilvl w:val="0"/>
          <w:numId w:val="7"/>
        </w:numPr>
        <w:spacing w:after="60" w:line="288" w:lineRule="auto"/>
        <w:ind w:left="284" w:hanging="284"/>
        <w:jc w:val="both"/>
        <w:rPr>
          <w:bCs/>
          <w:sz w:val="20"/>
          <w:szCs w:val="20"/>
        </w:rPr>
      </w:pPr>
      <w:r w:rsidRPr="00EB6457">
        <w:rPr>
          <w:bCs/>
          <w:sz w:val="20"/>
          <w:szCs w:val="20"/>
        </w:rPr>
        <w:t xml:space="preserve">Mr Mohamed Abdi Guedi, </w:t>
      </w:r>
      <w:r w:rsidR="00EB6457">
        <w:rPr>
          <w:bCs/>
          <w:sz w:val="20"/>
          <w:szCs w:val="20"/>
        </w:rPr>
        <w:t>D</w:t>
      </w:r>
      <w:r w:rsidRPr="00EB6457">
        <w:rPr>
          <w:bCs/>
          <w:sz w:val="20"/>
          <w:szCs w:val="20"/>
        </w:rPr>
        <w:t xml:space="preserve">irecteur </w:t>
      </w:r>
      <w:r w:rsidR="00EB6457" w:rsidRPr="00EB6457">
        <w:rPr>
          <w:bCs/>
          <w:sz w:val="20"/>
          <w:szCs w:val="20"/>
        </w:rPr>
        <w:t>générale</w:t>
      </w:r>
      <w:r w:rsidRPr="00EB6457">
        <w:rPr>
          <w:bCs/>
          <w:sz w:val="20"/>
          <w:szCs w:val="20"/>
        </w:rPr>
        <w:t xml:space="preserve"> de la formation professionnelle,</w:t>
      </w:r>
      <w:r w:rsidR="00EB6457">
        <w:rPr>
          <w:bCs/>
          <w:sz w:val="20"/>
          <w:szCs w:val="20"/>
        </w:rPr>
        <w:t xml:space="preserve"> </w:t>
      </w:r>
      <w:r w:rsidRPr="00EB6457">
        <w:rPr>
          <w:bCs/>
          <w:sz w:val="20"/>
          <w:szCs w:val="20"/>
        </w:rPr>
        <w:t xml:space="preserve">Email :   </w:t>
      </w:r>
      <w:hyperlink r:id="rId9" w:history="1">
        <w:r w:rsidRPr="00EB6457">
          <w:rPr>
            <w:rStyle w:val="Lienhypertexte"/>
            <w:sz w:val="20"/>
            <w:szCs w:val="20"/>
            <w:u w:val="none"/>
          </w:rPr>
          <w:t>magf2001ffam@yahoo.f</w:t>
        </w:r>
        <w:r w:rsidRPr="00EB6457">
          <w:rPr>
            <w:rStyle w:val="Lienhypertexte"/>
            <w:bCs/>
            <w:sz w:val="20"/>
            <w:szCs w:val="20"/>
            <w:u w:val="none"/>
          </w:rPr>
          <w:t>r</w:t>
        </w:r>
      </w:hyperlink>
      <w:r w:rsidR="0064343D">
        <w:rPr>
          <w:sz w:val="20"/>
          <w:szCs w:val="20"/>
        </w:rPr>
        <w:t xml:space="preserve">. </w:t>
      </w:r>
    </w:p>
    <w:p w:rsidR="00291BB1" w:rsidRPr="00EB6457" w:rsidRDefault="00291BB1" w:rsidP="005F53EF">
      <w:pPr>
        <w:numPr>
          <w:ilvl w:val="0"/>
          <w:numId w:val="7"/>
        </w:numPr>
        <w:spacing w:before="100" w:beforeAutospacing="1" w:after="60" w:line="288" w:lineRule="auto"/>
        <w:ind w:left="284" w:hanging="284"/>
        <w:jc w:val="both"/>
        <w:rPr>
          <w:rFonts w:eastAsia="Calibri"/>
          <w:bCs/>
          <w:sz w:val="20"/>
          <w:szCs w:val="20"/>
        </w:rPr>
      </w:pPr>
      <w:r w:rsidRPr="00EB6457">
        <w:rPr>
          <w:bCs/>
          <w:sz w:val="20"/>
          <w:szCs w:val="20"/>
        </w:rPr>
        <w:t xml:space="preserve">M. Abdirahman Mahmoud Saleh, Directeur des projets, de la maintenance et des équipements ; Email : </w:t>
      </w:r>
      <w:hyperlink r:id="rId10" w:history="1">
        <w:r w:rsidR="00EB6457" w:rsidRPr="00EB6457">
          <w:rPr>
            <w:rStyle w:val="Lienhypertexte"/>
            <w:bCs/>
            <w:sz w:val="20"/>
            <w:szCs w:val="20"/>
          </w:rPr>
          <w:t>msalehnio@gmail.com</w:t>
        </w:r>
      </w:hyperlink>
      <w:r w:rsidR="00EB6457" w:rsidRPr="00EB6457">
        <w:rPr>
          <w:bCs/>
          <w:sz w:val="20"/>
          <w:szCs w:val="20"/>
        </w:rPr>
        <w:t xml:space="preserve"> </w:t>
      </w:r>
      <w:r w:rsidRPr="00EB6457">
        <w:rPr>
          <w:bCs/>
          <w:sz w:val="20"/>
          <w:szCs w:val="20"/>
        </w:rPr>
        <w:t xml:space="preserve"> </w:t>
      </w:r>
      <w:hyperlink r:id="rId11" w:history="1">
        <w:r w:rsidR="00EB6457" w:rsidRPr="00EB6457">
          <w:rPr>
            <w:rStyle w:val="Lienhypertexte"/>
            <w:bCs/>
            <w:sz w:val="20"/>
            <w:szCs w:val="20"/>
          </w:rPr>
          <w:t>/menfoprojets@gmail.com</w:t>
        </w:r>
      </w:hyperlink>
      <w:r w:rsidR="00EB6457" w:rsidRPr="00EB6457">
        <w:rPr>
          <w:bCs/>
          <w:sz w:val="20"/>
          <w:szCs w:val="20"/>
        </w:rPr>
        <w:t xml:space="preserve"> </w:t>
      </w:r>
    </w:p>
    <w:sectPr w:rsidR="00291BB1" w:rsidRPr="00EB6457" w:rsidSect="00F279FC">
      <w:footerReference w:type="even" r:id="rId12"/>
      <w:footerReference w:type="default" r:id="rId13"/>
      <w:footerReference w:type="first" r:id="rId14"/>
      <w:pgSz w:w="11906" w:h="16838"/>
      <w:pgMar w:top="1134" w:right="1417" w:bottom="426"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A36" w:rsidRDefault="00745A36" w:rsidP="00C4702C">
      <w:r>
        <w:separator/>
      </w:r>
    </w:p>
  </w:endnote>
  <w:endnote w:type="continuationSeparator" w:id="1">
    <w:p w:rsidR="00745A36" w:rsidRDefault="00745A36" w:rsidP="00C470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8B5" w:rsidRDefault="00091838">
    <w:pPr>
      <w:pStyle w:val="Pieddepage"/>
    </w:pPr>
    <w:r>
      <w:rPr>
        <w:noProof/>
      </w:rPr>
      <w:pict>
        <v:shapetype id="_x0000_t202" coordsize="21600,21600" o:spt="202" path="m,l,21600r21600,l21600,xe">
          <v:stroke joinstyle="miter"/>
          <v:path gradientshapeok="t" o:connecttype="rect"/>
        </v:shapetype>
        <v:shape id="Text Box 2" o:spid="_x0000_s2051" type="#_x0000_t202" alt="Official Use Only" style="position:absolute;margin-left:296.3pt;margin-top:0;width:91.25pt;height:27pt;z-index:251658241;visibility:visible;mso-wrap-style:none;mso-wrap-distance-left:0;mso-wrap-distance-right: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" filled="f" stroked="f">
          <v:textbox style="mso-next-textbox:#Text Box 2;mso-fit-shape-to-text:t" inset="0,0,20pt,15pt">
            <w:txbxContent>
              <w:p w:rsidR="000838B5" w:rsidRPr="000838B5" w:rsidRDefault="000838B5" w:rsidP="000838B5">
                <w:pPr>
                  <w:rPr>
                    <w:rFonts w:ascii="Aptos" w:eastAsia="Aptos" w:hAnsi="Aptos" w:cs="Aptos"/>
                    <w:noProof/>
                    <w:color w:val="000000"/>
                    <w:sz w:val="20"/>
                    <w:szCs w:val="20"/>
                  </w:rPr>
                </w:pPr>
                <w:r w:rsidRPr="000838B5">
                  <w:rPr>
                    <w:rFonts w:ascii="Aptos" w:eastAsia="Aptos" w:hAnsi="Aptos" w:cs="Aptos"/>
                    <w:noProof/>
                    <w:color w:val="000000"/>
                    <w:sz w:val="20"/>
                    <w:szCs w:val="20"/>
                  </w:rPr>
                  <w:t>Official Use Only</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02C" w:rsidRDefault="00091838">
    <w:pPr>
      <w:pStyle w:val="Pieddepage"/>
      <w:jc w:val="right"/>
    </w:pPr>
    <w:r>
      <w:rPr>
        <w:noProof/>
      </w:rPr>
      <w:pict>
        <v:shapetype id="_x0000_t202" coordsize="21600,21600" o:spt="202" path="m,l,21600r21600,l21600,xe">
          <v:stroke joinstyle="miter"/>
          <v:path gradientshapeok="t" o:connecttype="rect"/>
        </v:shapetype>
        <v:shape id="Text Box 3" o:spid="_x0000_s2050" type="#_x0000_t202" alt="Official Use Only" style="position:absolute;left:0;text-align:left;margin-left:296.3pt;margin-top:0;width:91.25pt;height:27pt;z-index:251658242;visibility:visible;mso-wrap-style:none;mso-wrap-distance-left:0;mso-wrap-distance-right: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" filled="f" stroked="f">
          <v:textbox style="mso-next-textbox:#Text Box 3;mso-fit-shape-to-text:t" inset="0,0,20pt,15pt">
            <w:txbxContent>
              <w:p w:rsidR="000838B5" w:rsidRPr="000838B5" w:rsidRDefault="000838B5" w:rsidP="000838B5">
                <w:pPr>
                  <w:rPr>
                    <w:rFonts w:ascii="Aptos" w:eastAsia="Aptos" w:hAnsi="Aptos" w:cs="Aptos"/>
                    <w:noProof/>
                    <w:color w:val="000000"/>
                    <w:sz w:val="20"/>
                    <w:szCs w:val="20"/>
                  </w:rPr>
                </w:pPr>
                <w:r w:rsidRPr="000838B5">
                  <w:rPr>
                    <w:rFonts w:ascii="Aptos" w:eastAsia="Aptos" w:hAnsi="Aptos" w:cs="Aptos"/>
                    <w:noProof/>
                    <w:color w:val="000000"/>
                    <w:sz w:val="20"/>
                    <w:szCs w:val="20"/>
                  </w:rPr>
                  <w:t>Official Use Only</w:t>
                </w:r>
              </w:p>
            </w:txbxContent>
          </v:textbox>
          <w10:wrap anchorx="page" anchory="page"/>
        </v:shape>
      </w:pict>
    </w:r>
  </w:p>
  <w:sdt>
    <w:sdtPr>
      <w:id w:val="168353097"/>
      <w:docPartObj>
        <w:docPartGallery w:val="Page Numbers (Bottom of Page)"/>
        <w:docPartUnique/>
      </w:docPartObj>
    </w:sdtPr>
    <w:sdtContent>
      <w:p w:rsidR="00C4702C" w:rsidRDefault="00091838">
        <w:pPr>
          <w:pStyle w:val="Pieddepage"/>
          <w:jc w:val="right"/>
        </w:pPr>
        <w:r>
          <w:fldChar w:fldCharType="begin"/>
        </w:r>
        <w:r w:rsidR="00402279">
          <w:instrText xml:space="preserve"> PAGE   \* MERGEFORMAT </w:instrText>
        </w:r>
        <w:r>
          <w:fldChar w:fldCharType="separate"/>
        </w:r>
        <w:r w:rsidR="0064343D">
          <w:rPr>
            <w:noProof/>
          </w:rPr>
          <w:t>1</w:t>
        </w:r>
        <w:r>
          <w:rPr>
            <w:noProof/>
          </w:rPr>
          <w:fldChar w:fldCharType="end"/>
        </w:r>
      </w:p>
    </w:sdtContent>
  </w:sdt>
  <w:p w:rsidR="00C4702C" w:rsidRDefault="00C4702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8B5" w:rsidRDefault="00091838">
    <w:pPr>
      <w:pStyle w:val="Pieddepage"/>
    </w:pPr>
    <w:r>
      <w:rPr>
        <w:noProof/>
      </w:rPr>
      <w:pict>
        <v:shapetype id="_x0000_t202" coordsize="21600,21600" o:spt="202" path="m,l,21600r21600,l21600,xe">
          <v:stroke joinstyle="miter"/>
          <v:path gradientshapeok="t" o:connecttype="rect"/>
        </v:shapetype>
        <v:shape id="Text Box 1" o:spid="_x0000_s2049" type="#_x0000_t202" alt="Official Use Only" style="position:absolute;margin-left:296.3pt;margin-top:0;width:91.25pt;height:27pt;z-index:251658240;visibility:visible;mso-wrap-style:none;mso-wrap-distance-left:0;mso-wrap-distance-right: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FQFQIAACI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DONvoTrSVggnwr2Tq4Zar4UPzwKJYVqE&#10;VBue6NAtdCWHs8VZDfjjb/6YT8BTlLOOFFNyS5LmrP1miZAorsHAZEymNzkhwbbpNr7Np/Fm9+Ye&#10;SIxjehdOJpO8GNrB1AjmlUS9jN0oJKykniXfDuZ9OOmXHoVUy2VKIjE5EdZ242QsHTGLgL70rwLd&#10;GfVAfD3CoClRvAH/lBv/9G65D0RBYibie0LzDDsJMRF2fjRR6b/eU9b1aS9+Ag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N&#10;DpFQFQIAACIEAAAOAAAAAAAAAAAAAAAAAC4CAABkcnMvZTJvRG9jLnhtbFBLAQItABQABgAIAAAA&#10;IQBUMPTH3AAAAAQBAAAPAAAAAAAAAAAAAAAAAG8EAABkcnMvZG93bnJldi54bWxQSwUGAAAAAAQA&#10;BADzAAAAeAUAAAAA&#10;" filled="f" stroked="f">
          <v:textbox style="mso-next-textbox:#Text Box 1;mso-fit-shape-to-text:t" inset="0,0,20pt,15pt">
            <w:txbxContent>
              <w:p w:rsidR="000838B5" w:rsidRPr="000838B5" w:rsidRDefault="000838B5" w:rsidP="000838B5">
                <w:pPr>
                  <w:rPr>
                    <w:rFonts w:ascii="Aptos" w:eastAsia="Aptos" w:hAnsi="Aptos" w:cs="Aptos"/>
                    <w:noProof/>
                    <w:color w:val="000000"/>
                    <w:sz w:val="20"/>
                    <w:szCs w:val="20"/>
                  </w:rPr>
                </w:pPr>
                <w:r w:rsidRPr="000838B5">
                  <w:rPr>
                    <w:rFonts w:ascii="Aptos" w:eastAsia="Aptos" w:hAnsi="Aptos" w:cs="Aptos"/>
                    <w:noProof/>
                    <w:color w:val="000000"/>
                    <w:sz w:val="20"/>
                    <w:szCs w:val="20"/>
                  </w:rPr>
                  <w:t>Official Use Only</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A36" w:rsidRDefault="00745A36" w:rsidP="00C4702C">
      <w:r>
        <w:separator/>
      </w:r>
    </w:p>
  </w:footnote>
  <w:footnote w:type="continuationSeparator" w:id="1">
    <w:p w:rsidR="00745A36" w:rsidRDefault="00745A36" w:rsidP="00C470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174"/>
    <w:multiLevelType w:val="hybridMultilevel"/>
    <w:tmpl w:val="B2760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F9240F"/>
    <w:multiLevelType w:val="hybridMultilevel"/>
    <w:tmpl w:val="1F48906C"/>
    <w:lvl w:ilvl="0" w:tplc="040C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2">
    <w:nsid w:val="04433EF5"/>
    <w:multiLevelType w:val="hybridMultilevel"/>
    <w:tmpl w:val="17EE6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222807"/>
    <w:multiLevelType w:val="multilevel"/>
    <w:tmpl w:val="81DC6D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BA4F1B"/>
    <w:multiLevelType w:val="hybridMultilevel"/>
    <w:tmpl w:val="AD924A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B27F01"/>
    <w:multiLevelType w:val="hybridMultilevel"/>
    <w:tmpl w:val="DB18C264"/>
    <w:lvl w:ilvl="0" w:tplc="04090013">
      <w:start w:val="1"/>
      <w:numFmt w:val="upp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206053"/>
    <w:multiLevelType w:val="hybridMultilevel"/>
    <w:tmpl w:val="9F621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5D37B0"/>
    <w:multiLevelType w:val="hybridMultilevel"/>
    <w:tmpl w:val="1C14A7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8228FC"/>
    <w:multiLevelType w:val="hybridMultilevel"/>
    <w:tmpl w:val="F272AB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nsid w:val="268C0116"/>
    <w:multiLevelType w:val="hybridMultilevel"/>
    <w:tmpl w:val="E23E17CA"/>
    <w:lvl w:ilvl="0" w:tplc="92043014">
      <w:numFmt w:val="bullet"/>
      <w:lvlText w:val="-"/>
      <w:lvlJc w:val="left"/>
      <w:pPr>
        <w:ind w:left="644" w:hanging="360"/>
      </w:pPr>
      <w:rPr>
        <w:rFonts w:ascii="Times New Roman" w:eastAsia="Times New Roman"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nsid w:val="356F216A"/>
    <w:multiLevelType w:val="hybridMultilevel"/>
    <w:tmpl w:val="B4D4B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081600"/>
    <w:multiLevelType w:val="hybridMultilevel"/>
    <w:tmpl w:val="451EF2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D227F35"/>
    <w:multiLevelType w:val="hybridMultilevel"/>
    <w:tmpl w:val="CF3CC3CC"/>
    <w:lvl w:ilvl="0" w:tplc="D5E42A6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5833E22"/>
    <w:multiLevelType w:val="hybridMultilevel"/>
    <w:tmpl w:val="BBA2DB9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8AF0AB5"/>
    <w:multiLevelType w:val="hybridMultilevel"/>
    <w:tmpl w:val="0420B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5F2332"/>
    <w:multiLevelType w:val="hybridMultilevel"/>
    <w:tmpl w:val="E5D0E850"/>
    <w:lvl w:ilvl="0" w:tplc="040C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nsid w:val="748A230D"/>
    <w:multiLevelType w:val="hybridMultilevel"/>
    <w:tmpl w:val="C64E16DE"/>
    <w:lvl w:ilvl="0" w:tplc="040C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7">
    <w:nsid w:val="796B5778"/>
    <w:multiLevelType w:val="hybridMultilevel"/>
    <w:tmpl w:val="DA12A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99052F7"/>
    <w:multiLevelType w:val="multilevel"/>
    <w:tmpl w:val="6110162E"/>
    <w:lvl w:ilvl="0">
      <w:start w:val="1"/>
      <w:numFmt w:val="decimal"/>
      <w:lvlText w:val="%1."/>
      <w:lvlJc w:val="left"/>
      <w:pPr>
        <w:tabs>
          <w:tab w:val="num" w:pos="360"/>
        </w:tabs>
        <w:ind w:left="360" w:hanging="360"/>
      </w:pPr>
    </w:lvl>
    <w:lvl w:ilvl="1">
      <w:start w:val="1"/>
      <w:numFmt w:val="bullet"/>
      <w:lvlText w:val=""/>
      <w:lvlJc w:val="left"/>
      <w:pPr>
        <w:ind w:left="1494"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79F57F73"/>
    <w:multiLevelType w:val="multilevel"/>
    <w:tmpl w:val="43BCFD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2D6F6F"/>
    <w:multiLevelType w:val="hybridMultilevel"/>
    <w:tmpl w:val="200CBC8A"/>
    <w:lvl w:ilvl="0" w:tplc="040C0001">
      <w:start w:val="1"/>
      <w:numFmt w:val="bullet"/>
      <w:lvlText w:val=""/>
      <w:lvlJc w:val="left"/>
      <w:pPr>
        <w:tabs>
          <w:tab w:val="num" w:pos="1352"/>
        </w:tabs>
        <w:ind w:left="1352" w:hanging="360"/>
      </w:pPr>
      <w:rPr>
        <w:rFonts w:ascii="Symbol" w:hAnsi="Symbol" w:hint="default"/>
        <w:sz w:val="16"/>
      </w:rPr>
    </w:lvl>
    <w:lvl w:ilvl="1" w:tplc="FFFFFFFF" w:tentative="1">
      <w:start w:val="1"/>
      <w:numFmt w:val="bullet"/>
      <w:lvlText w:val="o"/>
      <w:lvlJc w:val="left"/>
      <w:pPr>
        <w:tabs>
          <w:tab w:val="num" w:pos="2214"/>
        </w:tabs>
        <w:ind w:left="2214" w:hanging="360"/>
      </w:pPr>
      <w:rPr>
        <w:rFonts w:ascii="Courier New" w:hAnsi="Courier New" w:hint="default"/>
        <w:sz w:val="20"/>
      </w:rPr>
    </w:lvl>
    <w:lvl w:ilvl="2" w:tplc="FFFFFFFF" w:tentative="1">
      <w:start w:val="1"/>
      <w:numFmt w:val="bullet"/>
      <w:lvlText w:val=""/>
      <w:lvlJc w:val="left"/>
      <w:pPr>
        <w:tabs>
          <w:tab w:val="num" w:pos="2934"/>
        </w:tabs>
        <w:ind w:left="2934" w:hanging="360"/>
      </w:pPr>
      <w:rPr>
        <w:rFonts w:ascii="Wingdings" w:hAnsi="Wingdings" w:hint="default"/>
        <w:sz w:val="20"/>
      </w:rPr>
    </w:lvl>
    <w:lvl w:ilvl="3" w:tplc="FFFFFFFF" w:tentative="1">
      <w:start w:val="1"/>
      <w:numFmt w:val="bullet"/>
      <w:lvlText w:val=""/>
      <w:lvlJc w:val="left"/>
      <w:pPr>
        <w:tabs>
          <w:tab w:val="num" w:pos="3654"/>
        </w:tabs>
        <w:ind w:left="3654" w:hanging="360"/>
      </w:pPr>
      <w:rPr>
        <w:rFonts w:ascii="Wingdings" w:hAnsi="Wingdings" w:hint="default"/>
        <w:sz w:val="20"/>
      </w:rPr>
    </w:lvl>
    <w:lvl w:ilvl="4" w:tplc="FFFFFFFF" w:tentative="1">
      <w:start w:val="1"/>
      <w:numFmt w:val="bullet"/>
      <w:lvlText w:val=""/>
      <w:lvlJc w:val="left"/>
      <w:pPr>
        <w:tabs>
          <w:tab w:val="num" w:pos="4374"/>
        </w:tabs>
        <w:ind w:left="4374" w:hanging="360"/>
      </w:pPr>
      <w:rPr>
        <w:rFonts w:ascii="Wingdings" w:hAnsi="Wingdings" w:hint="default"/>
        <w:sz w:val="20"/>
      </w:rPr>
    </w:lvl>
    <w:lvl w:ilvl="5" w:tplc="FFFFFFFF" w:tentative="1">
      <w:start w:val="1"/>
      <w:numFmt w:val="bullet"/>
      <w:lvlText w:val=""/>
      <w:lvlJc w:val="left"/>
      <w:pPr>
        <w:tabs>
          <w:tab w:val="num" w:pos="5094"/>
        </w:tabs>
        <w:ind w:left="5094" w:hanging="360"/>
      </w:pPr>
      <w:rPr>
        <w:rFonts w:ascii="Wingdings" w:hAnsi="Wingdings" w:hint="default"/>
        <w:sz w:val="20"/>
      </w:rPr>
    </w:lvl>
    <w:lvl w:ilvl="6" w:tplc="FFFFFFFF" w:tentative="1">
      <w:start w:val="1"/>
      <w:numFmt w:val="bullet"/>
      <w:lvlText w:val=""/>
      <w:lvlJc w:val="left"/>
      <w:pPr>
        <w:tabs>
          <w:tab w:val="num" w:pos="5814"/>
        </w:tabs>
        <w:ind w:left="5814" w:hanging="360"/>
      </w:pPr>
      <w:rPr>
        <w:rFonts w:ascii="Wingdings" w:hAnsi="Wingdings" w:hint="default"/>
        <w:sz w:val="20"/>
      </w:rPr>
    </w:lvl>
    <w:lvl w:ilvl="7" w:tplc="FFFFFFFF" w:tentative="1">
      <w:start w:val="1"/>
      <w:numFmt w:val="bullet"/>
      <w:lvlText w:val=""/>
      <w:lvlJc w:val="left"/>
      <w:pPr>
        <w:tabs>
          <w:tab w:val="num" w:pos="6534"/>
        </w:tabs>
        <w:ind w:left="6534" w:hanging="360"/>
      </w:pPr>
      <w:rPr>
        <w:rFonts w:ascii="Wingdings" w:hAnsi="Wingdings" w:hint="default"/>
        <w:sz w:val="20"/>
      </w:rPr>
    </w:lvl>
    <w:lvl w:ilvl="8" w:tplc="FFFFFFFF" w:tentative="1">
      <w:start w:val="1"/>
      <w:numFmt w:val="bullet"/>
      <w:lvlText w:val=""/>
      <w:lvlJc w:val="left"/>
      <w:pPr>
        <w:tabs>
          <w:tab w:val="num" w:pos="7254"/>
        </w:tabs>
        <w:ind w:left="7254" w:hanging="360"/>
      </w:pPr>
      <w:rPr>
        <w:rFonts w:ascii="Wingdings" w:hAnsi="Wingdings" w:hint="default"/>
        <w:sz w:val="20"/>
      </w:rPr>
    </w:lvl>
  </w:abstractNum>
  <w:abstractNum w:abstractNumId="21">
    <w:nsid w:val="7D573419"/>
    <w:multiLevelType w:val="hybridMultilevel"/>
    <w:tmpl w:val="6180D02A"/>
    <w:lvl w:ilvl="0" w:tplc="92043014">
      <w:numFmt w:val="bullet"/>
      <w:lvlText w:val="-"/>
      <w:lvlJc w:val="left"/>
      <w:pPr>
        <w:ind w:left="644" w:hanging="360"/>
      </w:pPr>
      <w:rPr>
        <w:rFonts w:ascii="Times New Roman" w:eastAsia="Times New Roman"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nsid w:val="7D807E70"/>
    <w:multiLevelType w:val="hybridMultilevel"/>
    <w:tmpl w:val="C84EE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7"/>
  </w:num>
  <w:num w:numId="5">
    <w:abstractNumId w:val="14"/>
  </w:num>
  <w:num w:numId="6">
    <w:abstractNumId w:val="22"/>
  </w:num>
  <w:num w:numId="7">
    <w:abstractNumId w:val="4"/>
  </w:num>
  <w:num w:numId="8">
    <w:abstractNumId w:val="20"/>
  </w:num>
  <w:num w:numId="9">
    <w:abstractNumId w:val="0"/>
  </w:num>
  <w:num w:numId="10">
    <w:abstractNumId w:val="2"/>
  </w:num>
  <w:num w:numId="11">
    <w:abstractNumId w:val="15"/>
  </w:num>
  <w:num w:numId="12">
    <w:abstractNumId w:val="3"/>
  </w:num>
  <w:num w:numId="13">
    <w:abstractNumId w:val="6"/>
  </w:num>
  <w:num w:numId="14">
    <w:abstractNumId w:val="19"/>
  </w:num>
  <w:num w:numId="15">
    <w:abstractNumId w:val="9"/>
  </w:num>
  <w:num w:numId="16">
    <w:abstractNumId w:val="21"/>
  </w:num>
  <w:num w:numId="17">
    <w:abstractNumId w:val="13"/>
  </w:num>
  <w:num w:numId="18">
    <w:abstractNumId w:val="16"/>
  </w:num>
  <w:num w:numId="19">
    <w:abstractNumId w:val="18"/>
  </w:num>
  <w:num w:numId="20">
    <w:abstractNumId w:val="11"/>
  </w:num>
  <w:num w:numId="21">
    <w:abstractNumId w:val="10"/>
  </w:num>
  <w:num w:numId="22">
    <w:abstractNumId w:val="12"/>
  </w:num>
  <w:num w:numId="23">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oua Sallami">
    <w15:presenceInfo w15:providerId="AD" w15:userId="S::msallami@worldbank.org::120ac606-d6d3-4fa4-9243-1ae0828fb496"/>
  </w15:person>
  <w15:person w15:author="Ryoko Tomita">
    <w15:presenceInfo w15:providerId="AD" w15:userId="S::rtomita@worldbank.org::a7ec51de-cd88-459f-a7fe-a637fbec3d3c"/>
  </w15:person>
  <w15:person w15:author="hp">
    <w15:presenceInfo w15:providerId="None" w15:userId="hp"/>
  </w15:person>
  <w15:person w15:author="Zahra Youssouf Kayad">
    <w15:presenceInfo w15:providerId="AD" w15:userId="S::zkayad@worldbank.org::d65b801b-6e53-4d0c-8b5e-6f28d689c63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E55FA0"/>
    <w:rsid w:val="000151B8"/>
    <w:rsid w:val="0002A005"/>
    <w:rsid w:val="0003141E"/>
    <w:rsid w:val="000433A7"/>
    <w:rsid w:val="00060A2F"/>
    <w:rsid w:val="00066BBF"/>
    <w:rsid w:val="00073C57"/>
    <w:rsid w:val="000746F2"/>
    <w:rsid w:val="000838B5"/>
    <w:rsid w:val="00091838"/>
    <w:rsid w:val="000924B4"/>
    <w:rsid w:val="00097283"/>
    <w:rsid w:val="000E2FA0"/>
    <w:rsid w:val="000F6F11"/>
    <w:rsid w:val="001061CD"/>
    <w:rsid w:val="00151257"/>
    <w:rsid w:val="0015570C"/>
    <w:rsid w:val="00155E71"/>
    <w:rsid w:val="001566D3"/>
    <w:rsid w:val="00172786"/>
    <w:rsid w:val="0017547E"/>
    <w:rsid w:val="001965F1"/>
    <w:rsid w:val="001A4765"/>
    <w:rsid w:val="001D23BD"/>
    <w:rsid w:val="001D3BCA"/>
    <w:rsid w:val="001E3CB4"/>
    <w:rsid w:val="001E466C"/>
    <w:rsid w:val="001E4F86"/>
    <w:rsid w:val="001F22FD"/>
    <w:rsid w:val="0021627C"/>
    <w:rsid w:val="00222CDF"/>
    <w:rsid w:val="00245D61"/>
    <w:rsid w:val="002467D5"/>
    <w:rsid w:val="00272E32"/>
    <w:rsid w:val="002748C4"/>
    <w:rsid w:val="00285245"/>
    <w:rsid w:val="00291BB1"/>
    <w:rsid w:val="002C538A"/>
    <w:rsid w:val="002D003C"/>
    <w:rsid w:val="002D19CD"/>
    <w:rsid w:val="002E253C"/>
    <w:rsid w:val="002F579E"/>
    <w:rsid w:val="003078DF"/>
    <w:rsid w:val="00374D92"/>
    <w:rsid w:val="00380F2B"/>
    <w:rsid w:val="00382761"/>
    <w:rsid w:val="003845F6"/>
    <w:rsid w:val="003929D3"/>
    <w:rsid w:val="00393434"/>
    <w:rsid w:val="003A3B35"/>
    <w:rsid w:val="003A6E63"/>
    <w:rsid w:val="003D7EB0"/>
    <w:rsid w:val="00402279"/>
    <w:rsid w:val="004102B1"/>
    <w:rsid w:val="004129C8"/>
    <w:rsid w:val="00417615"/>
    <w:rsid w:val="0043475D"/>
    <w:rsid w:val="00444C59"/>
    <w:rsid w:val="004851F4"/>
    <w:rsid w:val="004B5C19"/>
    <w:rsid w:val="004E03CE"/>
    <w:rsid w:val="004E4470"/>
    <w:rsid w:val="004E6CBC"/>
    <w:rsid w:val="004F09CA"/>
    <w:rsid w:val="004F200B"/>
    <w:rsid w:val="004F2B68"/>
    <w:rsid w:val="0050403C"/>
    <w:rsid w:val="00510052"/>
    <w:rsid w:val="00514A2C"/>
    <w:rsid w:val="00547CEF"/>
    <w:rsid w:val="00566FDB"/>
    <w:rsid w:val="00572AF7"/>
    <w:rsid w:val="005737D5"/>
    <w:rsid w:val="00584812"/>
    <w:rsid w:val="00587566"/>
    <w:rsid w:val="00587C5A"/>
    <w:rsid w:val="005938FE"/>
    <w:rsid w:val="005B1647"/>
    <w:rsid w:val="005B1F52"/>
    <w:rsid w:val="005E198B"/>
    <w:rsid w:val="005E7A56"/>
    <w:rsid w:val="005F4A4A"/>
    <w:rsid w:val="005F53EF"/>
    <w:rsid w:val="00617622"/>
    <w:rsid w:val="00624475"/>
    <w:rsid w:val="0062562A"/>
    <w:rsid w:val="0064343D"/>
    <w:rsid w:val="00651EA4"/>
    <w:rsid w:val="00663C95"/>
    <w:rsid w:val="006664DC"/>
    <w:rsid w:val="006719D8"/>
    <w:rsid w:val="00672A5F"/>
    <w:rsid w:val="0067A9D8"/>
    <w:rsid w:val="006C4884"/>
    <w:rsid w:val="006D50A9"/>
    <w:rsid w:val="006E3F3F"/>
    <w:rsid w:val="007123C3"/>
    <w:rsid w:val="00713F8E"/>
    <w:rsid w:val="007152FA"/>
    <w:rsid w:val="007244BE"/>
    <w:rsid w:val="0074065D"/>
    <w:rsid w:val="00742935"/>
    <w:rsid w:val="00745A36"/>
    <w:rsid w:val="007469D0"/>
    <w:rsid w:val="00756892"/>
    <w:rsid w:val="007858B2"/>
    <w:rsid w:val="00786716"/>
    <w:rsid w:val="00792E63"/>
    <w:rsid w:val="00796705"/>
    <w:rsid w:val="007A3715"/>
    <w:rsid w:val="007C0383"/>
    <w:rsid w:val="007C10A7"/>
    <w:rsid w:val="007D302B"/>
    <w:rsid w:val="007D44DE"/>
    <w:rsid w:val="007E301A"/>
    <w:rsid w:val="007E5518"/>
    <w:rsid w:val="007F52F8"/>
    <w:rsid w:val="007F5CBD"/>
    <w:rsid w:val="0081799E"/>
    <w:rsid w:val="008301D7"/>
    <w:rsid w:val="0083225D"/>
    <w:rsid w:val="008378B1"/>
    <w:rsid w:val="00846CD1"/>
    <w:rsid w:val="00847669"/>
    <w:rsid w:val="00856608"/>
    <w:rsid w:val="0087217A"/>
    <w:rsid w:val="0088566C"/>
    <w:rsid w:val="00886A16"/>
    <w:rsid w:val="00887A21"/>
    <w:rsid w:val="00890B12"/>
    <w:rsid w:val="008A0E79"/>
    <w:rsid w:val="008A7ED8"/>
    <w:rsid w:val="008A7F42"/>
    <w:rsid w:val="008C298D"/>
    <w:rsid w:val="008D565C"/>
    <w:rsid w:val="008E68D5"/>
    <w:rsid w:val="008F2AB5"/>
    <w:rsid w:val="0092187F"/>
    <w:rsid w:val="00931429"/>
    <w:rsid w:val="00936202"/>
    <w:rsid w:val="00937A32"/>
    <w:rsid w:val="009414C2"/>
    <w:rsid w:val="00971DC0"/>
    <w:rsid w:val="00975328"/>
    <w:rsid w:val="0098095A"/>
    <w:rsid w:val="00984A5B"/>
    <w:rsid w:val="00987E3B"/>
    <w:rsid w:val="00987F0A"/>
    <w:rsid w:val="009930C6"/>
    <w:rsid w:val="009A4345"/>
    <w:rsid w:val="009B0AC5"/>
    <w:rsid w:val="009B776A"/>
    <w:rsid w:val="009E34AD"/>
    <w:rsid w:val="00A13C84"/>
    <w:rsid w:val="00A27428"/>
    <w:rsid w:val="00A346C2"/>
    <w:rsid w:val="00A464A9"/>
    <w:rsid w:val="00A5161D"/>
    <w:rsid w:val="00A62AEB"/>
    <w:rsid w:val="00A9033C"/>
    <w:rsid w:val="00A960CB"/>
    <w:rsid w:val="00B0188C"/>
    <w:rsid w:val="00B134F6"/>
    <w:rsid w:val="00B27C4B"/>
    <w:rsid w:val="00B3356D"/>
    <w:rsid w:val="00B37024"/>
    <w:rsid w:val="00B4320A"/>
    <w:rsid w:val="00B7655E"/>
    <w:rsid w:val="00B859A8"/>
    <w:rsid w:val="00B864AA"/>
    <w:rsid w:val="00BA27A0"/>
    <w:rsid w:val="00BB6DA5"/>
    <w:rsid w:val="00BD258B"/>
    <w:rsid w:val="00BE5B41"/>
    <w:rsid w:val="00BF2F24"/>
    <w:rsid w:val="00C161C5"/>
    <w:rsid w:val="00C22E6E"/>
    <w:rsid w:val="00C4702C"/>
    <w:rsid w:val="00C52BF9"/>
    <w:rsid w:val="00C57B75"/>
    <w:rsid w:val="00C626F0"/>
    <w:rsid w:val="00C739FD"/>
    <w:rsid w:val="00C9692B"/>
    <w:rsid w:val="00CB268A"/>
    <w:rsid w:val="00CB3303"/>
    <w:rsid w:val="00CD3B23"/>
    <w:rsid w:val="00CE10AB"/>
    <w:rsid w:val="00CF25A2"/>
    <w:rsid w:val="00D2082F"/>
    <w:rsid w:val="00D716DB"/>
    <w:rsid w:val="00D80913"/>
    <w:rsid w:val="00D82662"/>
    <w:rsid w:val="00DA73A7"/>
    <w:rsid w:val="00DC3F42"/>
    <w:rsid w:val="00DC5C0A"/>
    <w:rsid w:val="00E06046"/>
    <w:rsid w:val="00E2702F"/>
    <w:rsid w:val="00E353CB"/>
    <w:rsid w:val="00E53C25"/>
    <w:rsid w:val="00E55FA0"/>
    <w:rsid w:val="00E57728"/>
    <w:rsid w:val="00E6121A"/>
    <w:rsid w:val="00E62AEC"/>
    <w:rsid w:val="00E764DC"/>
    <w:rsid w:val="00E825D3"/>
    <w:rsid w:val="00EA333A"/>
    <w:rsid w:val="00EA751C"/>
    <w:rsid w:val="00EB6457"/>
    <w:rsid w:val="00F0319F"/>
    <w:rsid w:val="00F279FC"/>
    <w:rsid w:val="00F301F3"/>
    <w:rsid w:val="00F43DED"/>
    <w:rsid w:val="00FC1730"/>
    <w:rsid w:val="00FD11A7"/>
    <w:rsid w:val="010665EB"/>
    <w:rsid w:val="032A8C1F"/>
    <w:rsid w:val="069DA92F"/>
    <w:rsid w:val="078FFED0"/>
    <w:rsid w:val="07BBF239"/>
    <w:rsid w:val="096C0C7B"/>
    <w:rsid w:val="0BDAE547"/>
    <w:rsid w:val="0C79A9EA"/>
    <w:rsid w:val="0D0A0332"/>
    <w:rsid w:val="0F24679E"/>
    <w:rsid w:val="0F967E37"/>
    <w:rsid w:val="0FD8490A"/>
    <w:rsid w:val="108F3C56"/>
    <w:rsid w:val="10AC0875"/>
    <w:rsid w:val="112B5710"/>
    <w:rsid w:val="116981B7"/>
    <w:rsid w:val="12851B6E"/>
    <w:rsid w:val="1535798E"/>
    <w:rsid w:val="155F46DF"/>
    <w:rsid w:val="1802F4D2"/>
    <w:rsid w:val="1827410B"/>
    <w:rsid w:val="1847C731"/>
    <w:rsid w:val="187087F8"/>
    <w:rsid w:val="1B6901A8"/>
    <w:rsid w:val="1BABC897"/>
    <w:rsid w:val="1BD7E5A3"/>
    <w:rsid w:val="1CBE4574"/>
    <w:rsid w:val="1E283FC2"/>
    <w:rsid w:val="1EF14306"/>
    <w:rsid w:val="1FAE0DA0"/>
    <w:rsid w:val="20613355"/>
    <w:rsid w:val="23F73AAA"/>
    <w:rsid w:val="240C4254"/>
    <w:rsid w:val="2556397D"/>
    <w:rsid w:val="25C6BD62"/>
    <w:rsid w:val="28304F90"/>
    <w:rsid w:val="28AD5841"/>
    <w:rsid w:val="28C380E7"/>
    <w:rsid w:val="28C8E121"/>
    <w:rsid w:val="297B6D33"/>
    <w:rsid w:val="299245D4"/>
    <w:rsid w:val="29DD2D99"/>
    <w:rsid w:val="2A91CE07"/>
    <w:rsid w:val="2B5E6D92"/>
    <w:rsid w:val="2C6EF957"/>
    <w:rsid w:val="2E4C9B28"/>
    <w:rsid w:val="2F602A62"/>
    <w:rsid w:val="31F1E19E"/>
    <w:rsid w:val="324A81D7"/>
    <w:rsid w:val="329BC5E8"/>
    <w:rsid w:val="32D5D10F"/>
    <w:rsid w:val="336B9941"/>
    <w:rsid w:val="34143D47"/>
    <w:rsid w:val="346CA842"/>
    <w:rsid w:val="354F1E00"/>
    <w:rsid w:val="3597A04B"/>
    <w:rsid w:val="35F635F9"/>
    <w:rsid w:val="36232982"/>
    <w:rsid w:val="3632F786"/>
    <w:rsid w:val="38466F74"/>
    <w:rsid w:val="3865ED5C"/>
    <w:rsid w:val="398DA704"/>
    <w:rsid w:val="3A2ED749"/>
    <w:rsid w:val="3A32AD00"/>
    <w:rsid w:val="3E47A81F"/>
    <w:rsid w:val="3E667D2A"/>
    <w:rsid w:val="3F69BCA7"/>
    <w:rsid w:val="411D1CFD"/>
    <w:rsid w:val="4144C70F"/>
    <w:rsid w:val="42446CA0"/>
    <w:rsid w:val="42E15F7C"/>
    <w:rsid w:val="4339944F"/>
    <w:rsid w:val="43E7EA84"/>
    <w:rsid w:val="43F18536"/>
    <w:rsid w:val="44EED4C2"/>
    <w:rsid w:val="48E78E7E"/>
    <w:rsid w:val="49ABAC1D"/>
    <w:rsid w:val="4A090BDE"/>
    <w:rsid w:val="4A711717"/>
    <w:rsid w:val="4C88AE4C"/>
    <w:rsid w:val="4D4D7813"/>
    <w:rsid w:val="4D558B62"/>
    <w:rsid w:val="4DDC0F09"/>
    <w:rsid w:val="4E5AD0D8"/>
    <w:rsid w:val="4EF225A9"/>
    <w:rsid w:val="4F1A20BF"/>
    <w:rsid w:val="5039397E"/>
    <w:rsid w:val="511B25EF"/>
    <w:rsid w:val="5147C5A9"/>
    <w:rsid w:val="51BB76AC"/>
    <w:rsid w:val="5230962A"/>
    <w:rsid w:val="52F61AFE"/>
    <w:rsid w:val="53D58120"/>
    <w:rsid w:val="55605C53"/>
    <w:rsid w:val="57785C41"/>
    <w:rsid w:val="57DB0A4B"/>
    <w:rsid w:val="5841C8A9"/>
    <w:rsid w:val="5B00ED98"/>
    <w:rsid w:val="5B86A090"/>
    <w:rsid w:val="603DCD9B"/>
    <w:rsid w:val="60DC6914"/>
    <w:rsid w:val="61EA65B9"/>
    <w:rsid w:val="62B8260C"/>
    <w:rsid w:val="635FCF17"/>
    <w:rsid w:val="63DF0B0C"/>
    <w:rsid w:val="66329D6E"/>
    <w:rsid w:val="664DA7BB"/>
    <w:rsid w:val="66D1E919"/>
    <w:rsid w:val="6758B4C1"/>
    <w:rsid w:val="67E3699C"/>
    <w:rsid w:val="68619C34"/>
    <w:rsid w:val="69B976AD"/>
    <w:rsid w:val="6AA54BD9"/>
    <w:rsid w:val="6AAF9834"/>
    <w:rsid w:val="6AEB9103"/>
    <w:rsid w:val="6B3681C4"/>
    <w:rsid w:val="6B731315"/>
    <w:rsid w:val="6D4D4659"/>
    <w:rsid w:val="6F5B991E"/>
    <w:rsid w:val="71641EEE"/>
    <w:rsid w:val="71666C3B"/>
    <w:rsid w:val="71D854E9"/>
    <w:rsid w:val="7335D43B"/>
    <w:rsid w:val="7408A709"/>
    <w:rsid w:val="74324F2D"/>
    <w:rsid w:val="77897CC2"/>
    <w:rsid w:val="780500F7"/>
    <w:rsid w:val="7864BC3D"/>
    <w:rsid w:val="78E8759D"/>
    <w:rsid w:val="7919C26E"/>
    <w:rsid w:val="792F1844"/>
    <w:rsid w:val="7A3E03A0"/>
    <w:rsid w:val="7B634387"/>
    <w:rsid w:val="7C272C33"/>
    <w:rsid w:val="7CF86F7B"/>
    <w:rsid w:val="7E29B511"/>
    <w:rsid w:val="7E9CDB4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A0"/>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E55FA0"/>
    <w:pPr>
      <w:keepNext/>
      <w:jc w:val="both"/>
      <w:outlineLvl w:val="0"/>
    </w:pPr>
    <w:rPr>
      <w:b/>
      <w:bCs/>
    </w:rPr>
  </w:style>
  <w:style w:type="paragraph" w:styleId="Titre2">
    <w:name w:val="heading 2"/>
    <w:basedOn w:val="Normal"/>
    <w:next w:val="Normal"/>
    <w:link w:val="Titre2Car"/>
    <w:uiPriority w:val="9"/>
    <w:semiHidden/>
    <w:unhideWhenUsed/>
    <w:qFormat/>
    <w:rsid w:val="002748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2748C4"/>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55FA0"/>
    <w:rPr>
      <w:rFonts w:ascii="Times New Roman" w:eastAsia="Times New Roman" w:hAnsi="Times New Roman" w:cs="Times New Roman"/>
      <w:b/>
      <w:bCs/>
      <w:sz w:val="24"/>
      <w:szCs w:val="24"/>
      <w:lang w:val="fr-FR" w:eastAsia="fr-FR"/>
    </w:rPr>
  </w:style>
  <w:style w:type="paragraph" w:styleId="Titre">
    <w:name w:val="Title"/>
    <w:basedOn w:val="Normal"/>
    <w:link w:val="TitreCar"/>
    <w:qFormat/>
    <w:rsid w:val="00E55FA0"/>
    <w:pPr>
      <w:pBdr>
        <w:bottom w:val="single" w:sz="4" w:space="1" w:color="auto"/>
      </w:pBdr>
      <w:jc w:val="center"/>
    </w:pPr>
    <w:rPr>
      <w:rFonts w:ascii="Antique Olive" w:hAnsi="Antique Olive"/>
      <w:b/>
      <w:szCs w:val="20"/>
    </w:rPr>
  </w:style>
  <w:style w:type="character" w:customStyle="1" w:styleId="TitreCar">
    <w:name w:val="Titre Car"/>
    <w:basedOn w:val="Policepardfaut"/>
    <w:link w:val="Titre"/>
    <w:rsid w:val="00E55FA0"/>
    <w:rPr>
      <w:rFonts w:ascii="Antique Olive" w:eastAsia="Times New Roman" w:hAnsi="Antique Olive" w:cs="Times New Roman"/>
      <w:b/>
      <w:sz w:val="24"/>
      <w:szCs w:val="20"/>
      <w:lang w:val="fr-FR" w:eastAsia="fr-FR"/>
    </w:rPr>
  </w:style>
  <w:style w:type="table" w:styleId="Grilledutableau">
    <w:name w:val="Table Grid"/>
    <w:basedOn w:val="TableauNormal"/>
    <w:uiPriority w:val="39"/>
    <w:rsid w:val="00E55FA0"/>
    <w:pPr>
      <w:spacing w:after="0" w:line="240" w:lineRule="auto"/>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aliases w:val="Bullets,Liste 1,References,Numbered paragraph,Titre1,Paragraphe de liste 1,Liste couleur - Accent 11,RM1,Citation List,본문(내용),List Paragraph (numbered (a)),Colorful List - Accent 11,Akapit z listą BS,Bullet1,Ha,List_Paragraph"/>
    <w:basedOn w:val="Normal"/>
    <w:link w:val="ParagraphedelisteCar"/>
    <w:uiPriority w:val="34"/>
    <w:qFormat/>
    <w:rsid w:val="00E55FA0"/>
    <w:pPr>
      <w:ind w:left="720"/>
      <w:contextualSpacing/>
    </w:pPr>
  </w:style>
  <w:style w:type="character" w:customStyle="1" w:styleId="ParagraphedelisteCar">
    <w:name w:val="Paragraphe de liste Car"/>
    <w:aliases w:val="Bullets Car,Liste 1 Car,References Car,Numbered paragraph Car,Titre1 Car,Paragraphe de liste 1 Car,Liste couleur - Accent 11 Car,RM1 Car,Citation List Car,본문(내용) Car,List Paragraph (numbered (a)) Car,Colorful List - Accent 11 Car"/>
    <w:link w:val="Paragraphedeliste"/>
    <w:uiPriority w:val="34"/>
    <w:qFormat/>
    <w:rsid w:val="00E55FA0"/>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E55FA0"/>
    <w:rPr>
      <w:sz w:val="16"/>
      <w:szCs w:val="16"/>
    </w:rPr>
  </w:style>
  <w:style w:type="paragraph" w:styleId="Commentaire">
    <w:name w:val="annotation text"/>
    <w:basedOn w:val="Normal"/>
    <w:link w:val="CommentaireCar"/>
    <w:uiPriority w:val="99"/>
    <w:unhideWhenUsed/>
    <w:rsid w:val="00E55FA0"/>
    <w:rPr>
      <w:sz w:val="20"/>
      <w:szCs w:val="20"/>
    </w:rPr>
  </w:style>
  <w:style w:type="character" w:customStyle="1" w:styleId="CommentaireCar">
    <w:name w:val="Commentaire Car"/>
    <w:basedOn w:val="Policepardfaut"/>
    <w:link w:val="Commentaire"/>
    <w:uiPriority w:val="99"/>
    <w:rsid w:val="00E55FA0"/>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E55F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5FA0"/>
    <w:rPr>
      <w:rFonts w:ascii="Segoe UI" w:eastAsia="Times New Roman" w:hAnsi="Segoe UI" w:cs="Segoe UI"/>
      <w:sz w:val="18"/>
      <w:szCs w:val="18"/>
      <w:lang w:val="fr-FR" w:eastAsia="fr-FR"/>
    </w:rPr>
  </w:style>
  <w:style w:type="paragraph" w:customStyle="1" w:styleId="Default">
    <w:name w:val="Default"/>
    <w:rsid w:val="006664DC"/>
    <w:pPr>
      <w:autoSpaceDE w:val="0"/>
      <w:autoSpaceDN w:val="0"/>
      <w:adjustRightInd w:val="0"/>
      <w:spacing w:after="0" w:line="240" w:lineRule="auto"/>
    </w:pPr>
    <w:rPr>
      <w:rFonts w:ascii="Century Gothic" w:hAnsi="Century Gothic" w:cs="Century Gothic"/>
      <w:color w:val="000000"/>
      <w:sz w:val="24"/>
      <w:szCs w:val="24"/>
      <w:lang w:val="fr-FR"/>
    </w:rPr>
  </w:style>
  <w:style w:type="paragraph" w:styleId="Corpsdetexte">
    <w:name w:val="Body Text"/>
    <w:basedOn w:val="Normal"/>
    <w:link w:val="CorpsdetexteCar"/>
    <w:uiPriority w:val="1"/>
    <w:qFormat/>
    <w:rsid w:val="00E2702F"/>
    <w:pPr>
      <w:widowControl w:val="0"/>
      <w:autoSpaceDE w:val="0"/>
      <w:autoSpaceDN w:val="0"/>
      <w:ind w:left="1176"/>
    </w:pPr>
    <w:rPr>
      <w:rFonts w:ascii="Arial MT" w:eastAsia="Arial MT" w:hAnsi="Arial MT" w:cs="Arial MT"/>
      <w:sz w:val="20"/>
      <w:szCs w:val="20"/>
      <w:lang w:eastAsia="en-US"/>
    </w:rPr>
  </w:style>
  <w:style w:type="character" w:customStyle="1" w:styleId="CorpsdetexteCar">
    <w:name w:val="Corps de texte Car"/>
    <w:basedOn w:val="Policepardfaut"/>
    <w:link w:val="Corpsdetexte"/>
    <w:uiPriority w:val="1"/>
    <w:rsid w:val="00E2702F"/>
    <w:rPr>
      <w:rFonts w:ascii="Arial MT" w:eastAsia="Arial MT" w:hAnsi="Arial MT" w:cs="Arial MT"/>
      <w:sz w:val="20"/>
      <w:szCs w:val="20"/>
      <w:lang w:val="fr-FR"/>
    </w:rPr>
  </w:style>
  <w:style w:type="paragraph" w:styleId="En-tte">
    <w:name w:val="header"/>
    <w:basedOn w:val="Normal"/>
    <w:link w:val="En-tteCar"/>
    <w:uiPriority w:val="99"/>
    <w:unhideWhenUsed/>
    <w:rsid w:val="00C4702C"/>
    <w:pPr>
      <w:tabs>
        <w:tab w:val="center" w:pos="4536"/>
        <w:tab w:val="right" w:pos="9072"/>
      </w:tabs>
    </w:pPr>
  </w:style>
  <w:style w:type="character" w:customStyle="1" w:styleId="En-tteCar">
    <w:name w:val="En-tête Car"/>
    <w:basedOn w:val="Policepardfaut"/>
    <w:link w:val="En-tte"/>
    <w:uiPriority w:val="99"/>
    <w:rsid w:val="00C4702C"/>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4702C"/>
    <w:pPr>
      <w:tabs>
        <w:tab w:val="center" w:pos="4536"/>
        <w:tab w:val="right" w:pos="9072"/>
      </w:tabs>
    </w:pPr>
  </w:style>
  <w:style w:type="character" w:customStyle="1" w:styleId="PieddepageCar">
    <w:name w:val="Pied de page Car"/>
    <w:basedOn w:val="Policepardfaut"/>
    <w:link w:val="Pieddepage"/>
    <w:uiPriority w:val="99"/>
    <w:rsid w:val="00C4702C"/>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semiHidden/>
    <w:rsid w:val="002748C4"/>
    <w:rPr>
      <w:rFonts w:asciiTheme="majorHAnsi" w:eastAsiaTheme="majorEastAsia" w:hAnsiTheme="majorHAnsi" w:cstheme="majorBidi"/>
      <w:color w:val="2E74B5" w:themeColor="accent1" w:themeShade="BF"/>
      <w:sz w:val="26"/>
      <w:szCs w:val="26"/>
      <w:lang w:val="fr-FR" w:eastAsia="fr-FR"/>
    </w:rPr>
  </w:style>
  <w:style w:type="character" w:customStyle="1" w:styleId="Titre3Car">
    <w:name w:val="Titre 3 Car"/>
    <w:basedOn w:val="Policepardfaut"/>
    <w:link w:val="Titre3"/>
    <w:uiPriority w:val="9"/>
    <w:semiHidden/>
    <w:rsid w:val="002748C4"/>
    <w:rPr>
      <w:rFonts w:asciiTheme="majorHAnsi" w:eastAsiaTheme="majorEastAsia" w:hAnsiTheme="majorHAnsi" w:cstheme="majorBidi"/>
      <w:color w:val="1F4D78" w:themeColor="accent1" w:themeShade="7F"/>
      <w:sz w:val="24"/>
      <w:szCs w:val="24"/>
      <w:lang w:val="fr-FR" w:eastAsia="fr-FR"/>
    </w:rPr>
  </w:style>
  <w:style w:type="paragraph" w:styleId="NormalWeb">
    <w:name w:val="Normal (Web)"/>
    <w:basedOn w:val="Normal"/>
    <w:uiPriority w:val="99"/>
    <w:unhideWhenUsed/>
    <w:rsid w:val="00786716"/>
    <w:pPr>
      <w:spacing w:before="100" w:beforeAutospacing="1" w:after="100" w:afterAutospacing="1"/>
    </w:pPr>
  </w:style>
  <w:style w:type="character" w:styleId="lev">
    <w:name w:val="Strong"/>
    <w:basedOn w:val="Policepardfaut"/>
    <w:uiPriority w:val="22"/>
    <w:qFormat/>
    <w:rsid w:val="00786716"/>
    <w:rPr>
      <w:b/>
      <w:bCs/>
    </w:rPr>
  </w:style>
  <w:style w:type="character" w:styleId="Lienhypertexte">
    <w:name w:val="Hyperlink"/>
    <w:basedOn w:val="Policepardfaut"/>
    <w:uiPriority w:val="99"/>
    <w:unhideWhenUsed/>
    <w:rsid w:val="00BD258B"/>
    <w:rPr>
      <w:color w:val="0563C1" w:themeColor="hyperlink"/>
      <w:u w:val="single"/>
    </w:rPr>
  </w:style>
  <w:style w:type="paragraph" w:styleId="Rvision">
    <w:name w:val="Revision"/>
    <w:hidden/>
    <w:uiPriority w:val="99"/>
    <w:semiHidden/>
    <w:rsid w:val="0050403C"/>
    <w:pPr>
      <w:spacing w:after="0" w:line="240" w:lineRule="auto"/>
    </w:pPr>
    <w:rPr>
      <w:rFonts w:ascii="Times New Roman" w:eastAsia="Times New Roman" w:hAnsi="Times New Roman" w:cs="Times New Roman"/>
      <w:sz w:val="24"/>
      <w:szCs w:val="24"/>
      <w:lang w:val="fr-FR" w:eastAsia="fr-FR"/>
    </w:rPr>
  </w:style>
  <w:style w:type="paragraph" w:styleId="Objetducommentaire">
    <w:name w:val="annotation subject"/>
    <w:basedOn w:val="Commentaire"/>
    <w:next w:val="Commentaire"/>
    <w:link w:val="ObjetducommentaireCar"/>
    <w:uiPriority w:val="99"/>
    <w:semiHidden/>
    <w:unhideWhenUsed/>
    <w:rsid w:val="00587566"/>
    <w:rPr>
      <w:b/>
      <w:bCs/>
    </w:rPr>
  </w:style>
  <w:style w:type="character" w:customStyle="1" w:styleId="ObjetducommentaireCar">
    <w:name w:val="Objet du commentaire Car"/>
    <w:basedOn w:val="CommentaireCar"/>
    <w:link w:val="Objetducommentaire"/>
    <w:uiPriority w:val="99"/>
    <w:semiHidden/>
    <w:rsid w:val="00587566"/>
    <w:rPr>
      <w:rFonts w:ascii="Times New Roman" w:eastAsia="Times New Roman" w:hAnsi="Times New Roman" w:cs="Times New Roman"/>
      <w:b/>
      <w:bCs/>
      <w:sz w:val="20"/>
      <w:szCs w:val="20"/>
      <w:lang w:val="fr-FR" w:eastAsia="fr-FR"/>
    </w:rPr>
  </w:style>
  <w:style w:type="character" w:styleId="Accentuation">
    <w:name w:val="Emphasis"/>
    <w:basedOn w:val="Policepardfaut"/>
    <w:uiPriority w:val="20"/>
    <w:qFormat/>
    <w:rsid w:val="00587566"/>
    <w:rPr>
      <w:i/>
      <w:iCs/>
    </w:rPr>
  </w:style>
</w:styles>
</file>

<file path=word/webSettings.xml><?xml version="1.0" encoding="utf-8"?>
<w:webSettings xmlns:r="http://schemas.openxmlformats.org/officeDocument/2006/relationships" xmlns:w="http://schemas.openxmlformats.org/wordprocessingml/2006/main">
  <w:divs>
    <w:div w:id="189224473">
      <w:bodyDiv w:val="1"/>
      <w:marLeft w:val="0"/>
      <w:marRight w:val="0"/>
      <w:marTop w:val="0"/>
      <w:marBottom w:val="0"/>
      <w:divBdr>
        <w:top w:val="none" w:sz="0" w:space="0" w:color="auto"/>
        <w:left w:val="none" w:sz="0" w:space="0" w:color="auto"/>
        <w:bottom w:val="none" w:sz="0" w:space="0" w:color="auto"/>
        <w:right w:val="none" w:sz="0" w:space="0" w:color="auto"/>
      </w:divBdr>
    </w:div>
    <w:div w:id="234901151">
      <w:bodyDiv w:val="1"/>
      <w:marLeft w:val="0"/>
      <w:marRight w:val="0"/>
      <w:marTop w:val="0"/>
      <w:marBottom w:val="0"/>
      <w:divBdr>
        <w:top w:val="none" w:sz="0" w:space="0" w:color="auto"/>
        <w:left w:val="none" w:sz="0" w:space="0" w:color="auto"/>
        <w:bottom w:val="none" w:sz="0" w:space="0" w:color="auto"/>
        <w:right w:val="none" w:sz="0" w:space="0" w:color="auto"/>
      </w:divBdr>
    </w:div>
    <w:div w:id="241917981">
      <w:bodyDiv w:val="1"/>
      <w:marLeft w:val="0"/>
      <w:marRight w:val="0"/>
      <w:marTop w:val="0"/>
      <w:marBottom w:val="0"/>
      <w:divBdr>
        <w:top w:val="none" w:sz="0" w:space="0" w:color="auto"/>
        <w:left w:val="none" w:sz="0" w:space="0" w:color="auto"/>
        <w:bottom w:val="none" w:sz="0" w:space="0" w:color="auto"/>
        <w:right w:val="none" w:sz="0" w:space="0" w:color="auto"/>
      </w:divBdr>
      <w:divsChild>
        <w:div w:id="748114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6153568">
      <w:bodyDiv w:val="1"/>
      <w:marLeft w:val="0"/>
      <w:marRight w:val="0"/>
      <w:marTop w:val="0"/>
      <w:marBottom w:val="0"/>
      <w:divBdr>
        <w:top w:val="none" w:sz="0" w:space="0" w:color="auto"/>
        <w:left w:val="none" w:sz="0" w:space="0" w:color="auto"/>
        <w:bottom w:val="none" w:sz="0" w:space="0" w:color="auto"/>
        <w:right w:val="none" w:sz="0" w:space="0" w:color="auto"/>
      </w:divBdr>
    </w:div>
    <w:div w:id="287250084">
      <w:bodyDiv w:val="1"/>
      <w:marLeft w:val="0"/>
      <w:marRight w:val="0"/>
      <w:marTop w:val="0"/>
      <w:marBottom w:val="0"/>
      <w:divBdr>
        <w:top w:val="none" w:sz="0" w:space="0" w:color="auto"/>
        <w:left w:val="none" w:sz="0" w:space="0" w:color="auto"/>
        <w:bottom w:val="none" w:sz="0" w:space="0" w:color="auto"/>
        <w:right w:val="none" w:sz="0" w:space="0" w:color="auto"/>
      </w:divBdr>
    </w:div>
    <w:div w:id="370231041">
      <w:bodyDiv w:val="1"/>
      <w:marLeft w:val="0"/>
      <w:marRight w:val="0"/>
      <w:marTop w:val="0"/>
      <w:marBottom w:val="0"/>
      <w:divBdr>
        <w:top w:val="none" w:sz="0" w:space="0" w:color="auto"/>
        <w:left w:val="none" w:sz="0" w:space="0" w:color="auto"/>
        <w:bottom w:val="none" w:sz="0" w:space="0" w:color="auto"/>
        <w:right w:val="none" w:sz="0" w:space="0" w:color="auto"/>
      </w:divBdr>
    </w:div>
    <w:div w:id="519047052">
      <w:bodyDiv w:val="1"/>
      <w:marLeft w:val="0"/>
      <w:marRight w:val="0"/>
      <w:marTop w:val="0"/>
      <w:marBottom w:val="0"/>
      <w:divBdr>
        <w:top w:val="none" w:sz="0" w:space="0" w:color="auto"/>
        <w:left w:val="none" w:sz="0" w:space="0" w:color="auto"/>
        <w:bottom w:val="none" w:sz="0" w:space="0" w:color="auto"/>
        <w:right w:val="none" w:sz="0" w:space="0" w:color="auto"/>
      </w:divBdr>
      <w:divsChild>
        <w:div w:id="207874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757538">
      <w:bodyDiv w:val="1"/>
      <w:marLeft w:val="0"/>
      <w:marRight w:val="0"/>
      <w:marTop w:val="0"/>
      <w:marBottom w:val="0"/>
      <w:divBdr>
        <w:top w:val="none" w:sz="0" w:space="0" w:color="auto"/>
        <w:left w:val="none" w:sz="0" w:space="0" w:color="auto"/>
        <w:bottom w:val="none" w:sz="0" w:space="0" w:color="auto"/>
        <w:right w:val="none" w:sz="0" w:space="0" w:color="auto"/>
      </w:divBdr>
    </w:div>
    <w:div w:id="1017149573">
      <w:bodyDiv w:val="1"/>
      <w:marLeft w:val="0"/>
      <w:marRight w:val="0"/>
      <w:marTop w:val="0"/>
      <w:marBottom w:val="0"/>
      <w:divBdr>
        <w:top w:val="none" w:sz="0" w:space="0" w:color="auto"/>
        <w:left w:val="none" w:sz="0" w:space="0" w:color="auto"/>
        <w:bottom w:val="none" w:sz="0" w:space="0" w:color="auto"/>
        <w:right w:val="none" w:sz="0" w:space="0" w:color="auto"/>
      </w:divBdr>
    </w:div>
    <w:div w:id="1073965539">
      <w:bodyDiv w:val="1"/>
      <w:marLeft w:val="0"/>
      <w:marRight w:val="0"/>
      <w:marTop w:val="0"/>
      <w:marBottom w:val="0"/>
      <w:divBdr>
        <w:top w:val="none" w:sz="0" w:space="0" w:color="auto"/>
        <w:left w:val="none" w:sz="0" w:space="0" w:color="auto"/>
        <w:bottom w:val="none" w:sz="0" w:space="0" w:color="auto"/>
        <w:right w:val="none" w:sz="0" w:space="0" w:color="auto"/>
      </w:divBdr>
    </w:div>
    <w:div w:id="1172985378">
      <w:bodyDiv w:val="1"/>
      <w:marLeft w:val="0"/>
      <w:marRight w:val="0"/>
      <w:marTop w:val="0"/>
      <w:marBottom w:val="0"/>
      <w:divBdr>
        <w:top w:val="none" w:sz="0" w:space="0" w:color="auto"/>
        <w:left w:val="none" w:sz="0" w:space="0" w:color="auto"/>
        <w:bottom w:val="none" w:sz="0" w:space="0" w:color="auto"/>
        <w:right w:val="none" w:sz="0" w:space="0" w:color="auto"/>
      </w:divBdr>
    </w:div>
    <w:div w:id="1279292623">
      <w:bodyDiv w:val="1"/>
      <w:marLeft w:val="0"/>
      <w:marRight w:val="0"/>
      <w:marTop w:val="0"/>
      <w:marBottom w:val="0"/>
      <w:divBdr>
        <w:top w:val="none" w:sz="0" w:space="0" w:color="auto"/>
        <w:left w:val="none" w:sz="0" w:space="0" w:color="auto"/>
        <w:bottom w:val="none" w:sz="0" w:space="0" w:color="auto"/>
        <w:right w:val="none" w:sz="0" w:space="0" w:color="auto"/>
      </w:divBdr>
    </w:div>
    <w:div w:id="1402680345">
      <w:bodyDiv w:val="1"/>
      <w:marLeft w:val="0"/>
      <w:marRight w:val="0"/>
      <w:marTop w:val="0"/>
      <w:marBottom w:val="0"/>
      <w:divBdr>
        <w:top w:val="none" w:sz="0" w:space="0" w:color="auto"/>
        <w:left w:val="none" w:sz="0" w:space="0" w:color="auto"/>
        <w:bottom w:val="none" w:sz="0" w:space="0" w:color="auto"/>
        <w:right w:val="none" w:sz="0" w:space="0" w:color="auto"/>
      </w:divBdr>
    </w:div>
    <w:div w:id="1417825576">
      <w:bodyDiv w:val="1"/>
      <w:marLeft w:val="0"/>
      <w:marRight w:val="0"/>
      <w:marTop w:val="0"/>
      <w:marBottom w:val="0"/>
      <w:divBdr>
        <w:top w:val="none" w:sz="0" w:space="0" w:color="auto"/>
        <w:left w:val="none" w:sz="0" w:space="0" w:color="auto"/>
        <w:bottom w:val="none" w:sz="0" w:space="0" w:color="auto"/>
        <w:right w:val="none" w:sz="0" w:space="0" w:color="auto"/>
      </w:divBdr>
    </w:div>
    <w:div w:id="1541550126">
      <w:bodyDiv w:val="1"/>
      <w:marLeft w:val="0"/>
      <w:marRight w:val="0"/>
      <w:marTop w:val="0"/>
      <w:marBottom w:val="0"/>
      <w:divBdr>
        <w:top w:val="none" w:sz="0" w:space="0" w:color="auto"/>
        <w:left w:val="none" w:sz="0" w:space="0" w:color="auto"/>
        <w:bottom w:val="none" w:sz="0" w:space="0" w:color="auto"/>
        <w:right w:val="none" w:sz="0" w:space="0" w:color="auto"/>
      </w:divBdr>
      <w:divsChild>
        <w:div w:id="1241257744">
          <w:marLeft w:val="0"/>
          <w:marRight w:val="0"/>
          <w:marTop w:val="0"/>
          <w:marBottom w:val="0"/>
          <w:divBdr>
            <w:top w:val="none" w:sz="0" w:space="0" w:color="auto"/>
            <w:left w:val="none" w:sz="0" w:space="0" w:color="auto"/>
            <w:bottom w:val="none" w:sz="0" w:space="0" w:color="auto"/>
            <w:right w:val="none" w:sz="0" w:space="0" w:color="auto"/>
          </w:divBdr>
        </w:div>
      </w:divsChild>
    </w:div>
    <w:div w:id="1584223808">
      <w:bodyDiv w:val="1"/>
      <w:marLeft w:val="0"/>
      <w:marRight w:val="0"/>
      <w:marTop w:val="0"/>
      <w:marBottom w:val="0"/>
      <w:divBdr>
        <w:top w:val="none" w:sz="0" w:space="0" w:color="auto"/>
        <w:left w:val="none" w:sz="0" w:space="0" w:color="auto"/>
        <w:bottom w:val="none" w:sz="0" w:space="0" w:color="auto"/>
        <w:right w:val="none" w:sz="0" w:space="0" w:color="auto"/>
      </w:divBdr>
    </w:div>
    <w:div w:id="1678119522">
      <w:bodyDiv w:val="1"/>
      <w:marLeft w:val="0"/>
      <w:marRight w:val="0"/>
      <w:marTop w:val="0"/>
      <w:marBottom w:val="0"/>
      <w:divBdr>
        <w:top w:val="none" w:sz="0" w:space="0" w:color="auto"/>
        <w:left w:val="none" w:sz="0" w:space="0" w:color="auto"/>
        <w:bottom w:val="none" w:sz="0" w:space="0" w:color="auto"/>
        <w:right w:val="none" w:sz="0" w:space="0" w:color="auto"/>
      </w:divBdr>
    </w:div>
    <w:div w:id="1747023604">
      <w:bodyDiv w:val="1"/>
      <w:marLeft w:val="0"/>
      <w:marRight w:val="0"/>
      <w:marTop w:val="0"/>
      <w:marBottom w:val="0"/>
      <w:divBdr>
        <w:top w:val="none" w:sz="0" w:space="0" w:color="auto"/>
        <w:left w:val="none" w:sz="0" w:space="0" w:color="auto"/>
        <w:bottom w:val="none" w:sz="0" w:space="0" w:color="auto"/>
        <w:right w:val="none" w:sz="0" w:space="0" w:color="auto"/>
      </w:divBdr>
    </w:div>
    <w:div w:id="20142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illahi_farah@yahoo.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foprojets@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salehnio@gmail.com" TargetMode="External"/><Relationship Id="rId4" Type="http://schemas.openxmlformats.org/officeDocument/2006/relationships/webSettings" Target="webSettings.xml"/><Relationship Id="rId9" Type="http://schemas.openxmlformats.org/officeDocument/2006/relationships/hyperlink" Target="mailto:magf2001ffam@yahoo.fr"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2407</Words>
  <Characters>13240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Walieh Omar</dc:creator>
  <cp:lastModifiedBy>deka - aroun</cp:lastModifiedBy>
  <cp:revision>15</cp:revision>
  <dcterms:created xsi:type="dcterms:W3CDTF">2025-11-15T13:08:00Z</dcterms:created>
  <dcterms:modified xsi:type="dcterms:W3CDTF">2026-03-31T09:06:00Z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73c8a6f8,2b85e4d2,268db428</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2025-11-09T09:13:54Z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af1cb4b6-5115-4e06-8e0e-5bcf21e0a077</vt:lpwstr>
  </property>
  <property fmtid="{D5CDD505-2E9C-101B-9397-08002B2CF9AE}" pid="11" name="MSIP_Label_f1bf45b6-5649-4236-82a3-f45024cd282e_ContentBits">
    <vt:lpwstr>2</vt:lpwstr>
  </property>
  <property fmtid="{D5CDD505-2E9C-101B-9397-08002B2CF9AE}" pid="12" name="MSIP_Label_f1bf45b6-5649-4236-82a3-f45024cd282e_Tag">
    <vt:lpwstr>10, 3, 0, 2</vt:lpwstr>
  </property>
</Properties>
</file>